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685C8" w14:textId="77777777" w:rsidR="0096315E" w:rsidRDefault="00000000">
      <w:pPr>
        <w:pStyle w:val="Ttulo1"/>
        <w:pBdr>
          <w:bottom w:val="none" w:sz="0" w:space="0" w:color="auto"/>
        </w:pBdr>
        <w:spacing w:before="0" w:line="240" w:lineRule="auto"/>
        <w:jc w:val="both"/>
        <w:rPr>
          <w:rFonts w:ascii="Times New Roman" w:eastAsia="Times New Roman" w:hAnsi="Times New Roman"/>
          <w:color w:val="auto"/>
          <w:sz w:val="20"/>
          <w:szCs w:val="20"/>
        </w:rPr>
      </w:pPr>
      <w:r w:rsidRPr="00626113">
        <w:rPr>
          <w:rFonts w:ascii="Times New Roman" w:eastAsia="Times New Roman" w:hAnsi="Times New Roman"/>
          <w:noProof/>
        </w:rPr>
        <mc:AlternateContent>
          <mc:Choice Requires="wps">
            <w:drawing>
              <wp:anchor distT="0" distB="0" distL="114300" distR="114300" simplePos="0" relativeHeight="251659264" behindDoc="0" locked="0" layoutInCell="1" allowOverlap="1" wp14:anchorId="2C391D2E" wp14:editId="26212D67">
                <wp:simplePos x="0" y="0"/>
                <wp:positionH relativeFrom="column">
                  <wp:posOffset>-383540</wp:posOffset>
                </wp:positionH>
                <wp:positionV relativeFrom="paragraph">
                  <wp:posOffset>42545</wp:posOffset>
                </wp:positionV>
                <wp:extent cx="6124575" cy="390525"/>
                <wp:effectExtent l="0" t="0" r="0" b="3175"/>
                <wp:wrapNone/>
                <wp:docPr id="11"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4575" cy="39052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65E706" w14:textId="77777777" w:rsidR="0096315E" w:rsidRDefault="00000000">
                            <w:pPr>
                              <w:jc w:val="left"/>
                              <w:rPr>
                                <w:rFonts w:ascii="Century Gothic" w:hAnsi="Century Gothic"/>
                                <w:b/>
                                <w:bCs/>
                              </w:rPr>
                            </w:pPr>
                            <w:r>
                              <w:rPr>
                                <w:rFonts w:ascii="Century Gothic" w:hAnsi="Century Gothic"/>
                                <w:b/>
                                <w:bCs/>
                              </w:rPr>
                              <w:t xml:space="preserve">Article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391D2E" id="Rectángulo 4" o:spid="_x0000_s1026" style="position:absolute;left:0;text-align:left;margin-left:-30.2pt;margin-top:3.35pt;width:482.2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" fillcolor="#1f3763 [1604]" stroked="f" strokeweight="1pt">
                <v:textbox>
                  <w:txbxContent>
                    <w:p w14:paraId="4D65E706" w14:textId="77777777" w:rsidR="0096315E" w:rsidRDefault="00000000">
                      <w:pPr>
                        <w:jc w:val="left"/>
                        <w:rPr>
                          <w:rFonts w:ascii="Century Gothic" w:hAnsi="Century Gothic"/>
                          <w:b/>
                          <w:bCs/>
                        </w:rPr>
                      </w:pPr>
                      <w:r>
                        <w:rPr>
                          <w:rFonts w:ascii="Century Gothic" w:hAnsi="Century Gothic"/>
                          <w:b/>
                          <w:bCs/>
                        </w:rPr>
                        <w:t xml:space="preserve">Article </w:t>
                      </w:r>
                    </w:p>
                  </w:txbxContent>
                </v:textbox>
              </v:rect>
            </w:pict>
          </mc:Fallback>
        </mc:AlternateContent>
      </w:r>
      <w:bookmarkStart w:id="0" w:name="_Toc274847643"/>
    </w:p>
    <w:p w14:paraId="1FC7145D" w14:textId="77777777" w:rsidR="00B169F2" w:rsidRPr="00626113" w:rsidRDefault="00B169F2">
      <w:pPr>
        <w:pStyle w:val="Ttulo1"/>
        <w:pBdr>
          <w:bottom w:val="none" w:sz="0" w:space="0" w:color="auto"/>
        </w:pBdr>
        <w:spacing w:before="0" w:line="240" w:lineRule="auto"/>
        <w:jc w:val="both"/>
        <w:rPr>
          <w:rFonts w:ascii="Times New Roman" w:eastAsia="Times New Roman" w:hAnsi="Times New Roman"/>
          <w:color w:val="auto"/>
          <w:sz w:val="20"/>
          <w:szCs w:val="20"/>
        </w:rPr>
      </w:pPr>
    </w:p>
    <w:p w14:paraId="3364EAEF" w14:textId="77777777" w:rsidR="00B169F2" w:rsidRPr="00626113" w:rsidRDefault="00B169F2">
      <w:pPr>
        <w:pStyle w:val="Ttulo1"/>
        <w:pBdr>
          <w:bottom w:val="none" w:sz="0" w:space="0" w:color="auto"/>
        </w:pBdr>
        <w:spacing w:before="0" w:line="240" w:lineRule="auto"/>
        <w:jc w:val="both"/>
        <w:rPr>
          <w:rFonts w:ascii="Times New Roman" w:eastAsia="Times New Roman" w:hAnsi="Times New Roman"/>
          <w:color w:val="auto"/>
          <w:sz w:val="20"/>
          <w:szCs w:val="20"/>
        </w:rPr>
      </w:pPr>
    </w:p>
    <w:p w14:paraId="4E01720B" w14:textId="77777777" w:rsidR="00F94133" w:rsidRDefault="00000000" w:rsidP="00F94133">
      <w:pPr>
        <w:pStyle w:val="Ttulo1"/>
        <w:pBdr>
          <w:bottom w:val="none" w:sz="0" w:space="0" w:color="auto"/>
        </w:pBdr>
        <w:spacing w:before="0" w:line="240" w:lineRule="auto"/>
        <w:ind w:right="2693"/>
        <w:jc w:val="both"/>
        <w:rPr>
          <w:lang w:val="en-US"/>
        </w:rPr>
      </w:pPr>
      <w:r w:rsidRPr="00626113">
        <w:rPr>
          <w:rFonts w:ascii="Times New Roman" w:eastAsia="Times New Roman" w:hAnsi="Times New Roman"/>
          <w:noProof/>
        </w:rPr>
        <w:drawing>
          <wp:anchor distT="0" distB="0" distL="114300" distR="114300" simplePos="0" relativeHeight="251660288" behindDoc="1" locked="0" layoutInCell="1" allowOverlap="1" wp14:anchorId="61D78B07" wp14:editId="24FD77BE">
            <wp:simplePos x="0" y="0"/>
            <wp:positionH relativeFrom="column">
              <wp:posOffset>3874770</wp:posOffset>
            </wp:positionH>
            <wp:positionV relativeFrom="paragraph">
              <wp:posOffset>142875</wp:posOffset>
            </wp:positionV>
            <wp:extent cx="1457960" cy="1457960"/>
            <wp:effectExtent l="0" t="0" r="2540" b="2540"/>
            <wp:wrapNone/>
            <wp:docPr id="10" name="Imagen 1" descr="Imagen que contiene interior, neg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magen que contiene interior, negr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7960" cy="1457960"/>
                    </a:xfrm>
                    <a:prstGeom prst="rect">
                      <a:avLst/>
                    </a:prstGeom>
                    <a:noFill/>
                  </pic:spPr>
                </pic:pic>
              </a:graphicData>
            </a:graphic>
            <wp14:sizeRelH relativeFrom="page">
              <wp14:pctWidth>0</wp14:pctWidth>
            </wp14:sizeRelH>
            <wp14:sizeRelV relativeFrom="page">
              <wp14:pctHeight>0</wp14:pctHeight>
            </wp14:sizeRelV>
          </wp:anchor>
        </w:drawing>
      </w:r>
    </w:p>
    <w:p w14:paraId="49179373" w14:textId="51DB41EB" w:rsidR="0045287F" w:rsidRPr="0045287F" w:rsidRDefault="0045287F" w:rsidP="0045287F">
      <w:pPr>
        <w:pStyle w:val="Ttulo1"/>
        <w:pBdr>
          <w:bottom w:val="none" w:sz="0" w:space="0" w:color="auto"/>
        </w:pBdr>
        <w:spacing w:before="0" w:line="240" w:lineRule="auto"/>
        <w:ind w:right="2693"/>
        <w:jc w:val="both"/>
        <w:rPr>
          <w:rFonts w:ascii="Times New Roman" w:eastAsia="Times New Roman" w:hAnsi="Times New Roman"/>
          <w:color w:val="auto"/>
          <w:sz w:val="32"/>
          <w:szCs w:val="32"/>
          <w:lang w:val="es-EC"/>
        </w:rPr>
      </w:pPr>
      <w:r w:rsidRPr="0045287F">
        <w:rPr>
          <w:rFonts w:ascii="Times New Roman" w:eastAsia="Times New Roman" w:hAnsi="Times New Roman"/>
          <w:color w:val="auto"/>
          <w:sz w:val="32"/>
          <w:szCs w:val="32"/>
          <w:lang w:val="es-EC"/>
        </w:rPr>
        <w:t>Incidencia del clima escolar en el rendimiento académico de los estudiantes de 7mo egb de la Ue Jacinto Collahuazo</w:t>
      </w:r>
    </w:p>
    <w:p w14:paraId="14427F75" w14:textId="77777777" w:rsidR="0045287F" w:rsidRPr="0045287F" w:rsidRDefault="0045287F" w:rsidP="00C66413">
      <w:pPr>
        <w:pStyle w:val="Ttulo1"/>
        <w:pBdr>
          <w:bottom w:val="none" w:sz="0" w:space="0" w:color="auto"/>
        </w:pBdr>
        <w:spacing w:before="0" w:line="240" w:lineRule="auto"/>
        <w:ind w:right="2693"/>
        <w:jc w:val="both"/>
        <w:rPr>
          <w:rFonts w:ascii="Times New Roman" w:eastAsia="Times New Roman" w:hAnsi="Times New Roman"/>
          <w:color w:val="auto"/>
          <w:sz w:val="32"/>
          <w:szCs w:val="32"/>
          <w:lang w:val="es-EC"/>
        </w:rPr>
      </w:pPr>
    </w:p>
    <w:p w14:paraId="5656AA42" w14:textId="091314EC" w:rsidR="0045287F" w:rsidRPr="0045287F" w:rsidRDefault="0045287F" w:rsidP="0045287F">
      <w:pPr>
        <w:spacing w:before="0" w:after="0"/>
        <w:ind w:right="2693"/>
        <w:rPr>
          <w:rFonts w:ascii="Times New Roman" w:eastAsia="Arial" w:hAnsi="Times New Roman"/>
          <w:b/>
          <w:sz w:val="24"/>
          <w:szCs w:val="24"/>
          <w:lang w:val="en-US"/>
        </w:rPr>
      </w:pPr>
      <w:r w:rsidRPr="0045287F">
        <w:rPr>
          <w:rFonts w:ascii="Times New Roman" w:eastAsia="Arial" w:hAnsi="Times New Roman"/>
          <w:b/>
          <w:sz w:val="24"/>
          <w:szCs w:val="24"/>
          <w:lang w:val="en-US"/>
        </w:rPr>
        <w:t xml:space="preserve">Impact of school climate on the academic performance of 7th grade students at Jacinto </w:t>
      </w:r>
      <w:proofErr w:type="spellStart"/>
      <w:r w:rsidRPr="0045287F">
        <w:rPr>
          <w:rFonts w:ascii="Times New Roman" w:eastAsia="Arial" w:hAnsi="Times New Roman"/>
          <w:b/>
          <w:sz w:val="24"/>
          <w:szCs w:val="24"/>
          <w:lang w:val="en-US"/>
        </w:rPr>
        <w:t>Collahuazo</w:t>
      </w:r>
      <w:proofErr w:type="spellEnd"/>
      <w:r w:rsidRPr="0045287F">
        <w:rPr>
          <w:rFonts w:ascii="Times New Roman" w:eastAsia="Arial" w:hAnsi="Times New Roman"/>
          <w:b/>
          <w:sz w:val="24"/>
          <w:szCs w:val="24"/>
          <w:lang w:val="en-US"/>
        </w:rPr>
        <w:t xml:space="preserve"> High School</w:t>
      </w:r>
    </w:p>
    <w:p w14:paraId="6AABA739" w14:textId="77777777" w:rsidR="009C4BD7" w:rsidRPr="004F7587" w:rsidRDefault="009C4BD7" w:rsidP="00626113">
      <w:pPr>
        <w:spacing w:before="0" w:after="0"/>
        <w:ind w:right="2693"/>
        <w:rPr>
          <w:rFonts w:ascii="Times New Roman" w:eastAsia="Arial" w:hAnsi="Times New Roman"/>
          <w:b/>
          <w:sz w:val="24"/>
          <w:szCs w:val="24"/>
          <w:lang w:val="en-US"/>
        </w:rPr>
      </w:pPr>
    </w:p>
    <w:p w14:paraId="0BF5EBCB" w14:textId="64E5EDA6" w:rsidR="002A2750" w:rsidRDefault="0045287F" w:rsidP="002A2750">
      <w:pPr>
        <w:spacing w:before="0" w:after="0" w:line="240" w:lineRule="auto"/>
        <w:ind w:right="2693"/>
        <w:rPr>
          <w:rFonts w:ascii="Times New Roman" w:hAnsi="Times New Roman"/>
          <w:sz w:val="20"/>
          <w:szCs w:val="20"/>
          <w:lang w:val="es-ES_tradnl"/>
        </w:rPr>
      </w:pPr>
      <w:r w:rsidRPr="0045287F">
        <w:rPr>
          <w:rFonts w:ascii="Times New Roman" w:hAnsi="Times New Roman"/>
          <w:sz w:val="20"/>
          <w:szCs w:val="20"/>
          <w:lang w:val="es-ES_tradnl"/>
        </w:rPr>
        <w:t>Wilson Alfredo Chiliquinga Ramírez</w:t>
      </w:r>
      <w:r w:rsidR="002A2750" w:rsidRPr="00626113">
        <w:rPr>
          <w:rStyle w:val="Refdenotaalpie"/>
          <w:rFonts w:ascii="Times New Roman" w:hAnsi="Times New Roman"/>
        </w:rPr>
        <w:footnoteReference w:id="1"/>
      </w:r>
    </w:p>
    <w:p w14:paraId="629182AC" w14:textId="71B47041" w:rsidR="0045287F" w:rsidRPr="002A2750" w:rsidRDefault="0045287F" w:rsidP="002A2750">
      <w:pPr>
        <w:spacing w:before="0" w:after="0" w:line="240" w:lineRule="auto"/>
        <w:ind w:right="2693"/>
        <w:rPr>
          <w:rFonts w:ascii="Times New Roman" w:hAnsi="Times New Roman"/>
          <w:sz w:val="20"/>
          <w:szCs w:val="20"/>
          <w:lang w:val="es-ES_tradnl"/>
        </w:rPr>
      </w:pPr>
      <w:r>
        <w:rPr>
          <w:rFonts w:ascii="Times New Roman" w:hAnsi="Times New Roman"/>
          <w:sz w:val="20"/>
          <w:szCs w:val="20"/>
          <w:lang w:val="es-ES_tradnl"/>
        </w:rPr>
        <w:t>Carlos Barros Bastidas*</w:t>
      </w:r>
    </w:p>
    <w:p w14:paraId="7B30D301" w14:textId="77777777" w:rsidR="002A2750" w:rsidRPr="004C2028" w:rsidRDefault="002A2750" w:rsidP="00293545">
      <w:pPr>
        <w:spacing w:before="0" w:after="0" w:line="240" w:lineRule="auto"/>
        <w:ind w:right="2693"/>
        <w:rPr>
          <w:rFonts w:ascii="Times New Roman" w:hAnsi="Times New Roman"/>
          <w:sz w:val="20"/>
          <w:szCs w:val="20"/>
          <w:lang w:val="es-ES_tradnl"/>
        </w:rPr>
      </w:pPr>
    </w:p>
    <w:p w14:paraId="117D41DE" w14:textId="1BC7AD00" w:rsidR="009C4BD7" w:rsidRPr="004F7587" w:rsidRDefault="004F7587" w:rsidP="009C4BD7">
      <w:pPr>
        <w:autoSpaceDE w:val="0"/>
        <w:autoSpaceDN w:val="0"/>
        <w:adjustRightInd w:val="0"/>
        <w:spacing w:before="0" w:after="0" w:line="240" w:lineRule="auto"/>
        <w:ind w:left="1701"/>
        <w:jc w:val="left"/>
        <w:rPr>
          <w:rFonts w:ascii="Times New Roman" w:hAnsi="Times New Roman"/>
          <w:b/>
          <w:bCs/>
          <w:sz w:val="28"/>
          <w:szCs w:val="28"/>
          <w:lang w:val="es-EC" w:eastAsia="es-EC" w:bidi="ar-SA"/>
        </w:rPr>
      </w:pPr>
      <w:r w:rsidRPr="004F7587">
        <w:rPr>
          <w:rFonts w:ascii="Times New Roman" w:hAnsi="Times New Roman"/>
          <w:b/>
          <w:bCs/>
          <w:sz w:val="28"/>
          <w:szCs w:val="28"/>
          <w:lang w:val="es-EC" w:eastAsia="es-EC" w:bidi="ar-SA"/>
        </w:rPr>
        <w:t>Resumen</w:t>
      </w:r>
    </w:p>
    <w:p w14:paraId="385DF318" w14:textId="77777777" w:rsidR="0045287F" w:rsidRPr="0045287F" w:rsidRDefault="0045287F" w:rsidP="0045287F">
      <w:pPr>
        <w:spacing w:after="0" w:line="240" w:lineRule="auto"/>
        <w:ind w:left="1701"/>
        <w:rPr>
          <w:rFonts w:ascii="Times New Roman" w:hAnsi="Times New Roman"/>
          <w:sz w:val="24"/>
          <w:szCs w:val="24"/>
          <w:lang w:val="es-EC"/>
        </w:rPr>
      </w:pPr>
      <w:r w:rsidRPr="0045287F">
        <w:rPr>
          <w:rFonts w:ascii="Times New Roman" w:hAnsi="Times New Roman"/>
          <w:sz w:val="24"/>
          <w:szCs w:val="24"/>
          <w:lang w:val="es-EC"/>
        </w:rPr>
        <w:t>El presente estudio se enfoca en el análisis relacional entre las variables clima escolar y rendimiento académico en los estudiantes del séptimo de EGB de la Unidad Educativa Jacinto Collahuazo. El objetivo central de esta investigación fue evaluar cada una de las percepciones por parte de los estudiantes respecto al clima escolar y con ello poder identificar su posible vinculación con las calificaciones obtenidas en un periodo determinado de tiempo. La investigación fue de carácter cuantitativa y de tipo descriptivo-correlacional, considerando así una muestra de 52 estudiantes a los cuales se les aplicó un cuestionario de 35 ítems el mismo que fue validado mediante análisis factorial exploratorio. Los resultados muestran una percepción positiva general del clima escolar, especialmente en el grupo C, y una correlación significativa entre cada una de las dimensiones evaluadas junto con el rendimiento académico.</w:t>
      </w:r>
    </w:p>
    <w:p w14:paraId="0743B930" w14:textId="77777777" w:rsidR="0045287F" w:rsidRPr="0045287F" w:rsidRDefault="0045287F" w:rsidP="0045287F">
      <w:pPr>
        <w:spacing w:after="0" w:line="240" w:lineRule="auto"/>
        <w:ind w:left="1701"/>
        <w:rPr>
          <w:rFonts w:ascii="Times New Roman" w:hAnsi="Times New Roman"/>
          <w:sz w:val="24"/>
          <w:szCs w:val="24"/>
          <w:lang w:val="es-EC"/>
        </w:rPr>
      </w:pPr>
      <w:r w:rsidRPr="0045287F">
        <w:rPr>
          <w:rFonts w:ascii="Times New Roman" w:hAnsi="Times New Roman"/>
          <w:b/>
          <w:bCs/>
          <w:sz w:val="24"/>
          <w:szCs w:val="24"/>
          <w:lang w:val="es-EC"/>
        </w:rPr>
        <w:lastRenderedPageBreak/>
        <w:t>Palabras clave:</w:t>
      </w:r>
      <w:r w:rsidRPr="0045287F">
        <w:rPr>
          <w:rFonts w:ascii="Times New Roman" w:hAnsi="Times New Roman"/>
          <w:sz w:val="24"/>
          <w:szCs w:val="24"/>
          <w:lang w:val="es-EC"/>
        </w:rPr>
        <w:t xml:space="preserve"> clima escolar, rendimiento académico, estudiantes, dimensiones, análisis correlacional</w:t>
      </w:r>
    </w:p>
    <w:p w14:paraId="1DA00515" w14:textId="1EEFAA42" w:rsidR="009C4BD7" w:rsidRPr="004C2028" w:rsidRDefault="009C4BD7" w:rsidP="009C4BD7">
      <w:pPr>
        <w:autoSpaceDE w:val="0"/>
        <w:autoSpaceDN w:val="0"/>
        <w:adjustRightInd w:val="0"/>
        <w:spacing w:before="0" w:after="0" w:line="240" w:lineRule="auto"/>
        <w:jc w:val="left"/>
        <w:rPr>
          <w:rFonts w:ascii="Times New Roman" w:hAnsi="Times New Roman"/>
          <w:b/>
          <w:bCs/>
          <w:sz w:val="28"/>
          <w:szCs w:val="28"/>
          <w:lang w:val="es-EC" w:eastAsia="es-EC" w:bidi="ar-SA"/>
        </w:rPr>
      </w:pPr>
    </w:p>
    <w:bookmarkEnd w:id="0"/>
    <w:p w14:paraId="61C89472" w14:textId="2C6753B8" w:rsidR="00611DFB" w:rsidRPr="004F7587" w:rsidRDefault="00611DFB" w:rsidP="00611DFB">
      <w:pPr>
        <w:autoSpaceDE w:val="0"/>
        <w:autoSpaceDN w:val="0"/>
        <w:adjustRightInd w:val="0"/>
        <w:spacing w:before="0" w:after="0" w:line="240" w:lineRule="auto"/>
        <w:ind w:left="1701"/>
        <w:jc w:val="left"/>
        <w:rPr>
          <w:rFonts w:ascii="Times New Roman" w:hAnsi="Times New Roman"/>
          <w:b/>
          <w:bCs/>
          <w:sz w:val="28"/>
          <w:szCs w:val="28"/>
          <w:lang w:val="en-US" w:eastAsia="es-EC" w:bidi="ar-SA"/>
        </w:rPr>
      </w:pPr>
      <w:r w:rsidRPr="004F7587">
        <w:rPr>
          <w:rFonts w:ascii="Times New Roman" w:hAnsi="Times New Roman"/>
          <w:b/>
          <w:bCs/>
          <w:sz w:val="28"/>
          <w:szCs w:val="28"/>
          <w:lang w:val="en-US" w:eastAsia="es-EC" w:bidi="ar-SA"/>
        </w:rPr>
        <w:t>Abstract</w:t>
      </w:r>
    </w:p>
    <w:p w14:paraId="3BDB6803" w14:textId="77777777" w:rsidR="0045287F" w:rsidRPr="0045287F" w:rsidRDefault="0045287F" w:rsidP="0045287F">
      <w:pPr>
        <w:spacing w:after="0" w:line="240" w:lineRule="auto"/>
        <w:ind w:left="1701"/>
        <w:rPr>
          <w:rFonts w:ascii="Times New Roman" w:hAnsi="Times New Roman"/>
          <w:sz w:val="24"/>
          <w:szCs w:val="24"/>
          <w:lang w:val="en-US"/>
        </w:rPr>
      </w:pPr>
      <w:r w:rsidRPr="0045287F">
        <w:rPr>
          <w:rFonts w:ascii="Times New Roman" w:hAnsi="Times New Roman"/>
          <w:sz w:val="24"/>
          <w:szCs w:val="24"/>
          <w:lang w:val="en-US"/>
        </w:rPr>
        <w:t xml:space="preserve">This study focuses on the relationship between the variables of school climate and academic performance among seventh-grade students at the Jacinto </w:t>
      </w:r>
      <w:proofErr w:type="spellStart"/>
      <w:r w:rsidRPr="0045287F">
        <w:rPr>
          <w:rFonts w:ascii="Times New Roman" w:hAnsi="Times New Roman"/>
          <w:sz w:val="24"/>
          <w:szCs w:val="24"/>
          <w:lang w:val="en-US"/>
        </w:rPr>
        <w:t>Collahuazo</w:t>
      </w:r>
      <w:proofErr w:type="spellEnd"/>
      <w:r w:rsidRPr="0045287F">
        <w:rPr>
          <w:rFonts w:ascii="Times New Roman" w:hAnsi="Times New Roman"/>
          <w:sz w:val="24"/>
          <w:szCs w:val="24"/>
          <w:lang w:val="en-US"/>
        </w:rPr>
        <w:t xml:space="preserve"> Educational Unit. The central objective of this research was to evaluate each of the students' perceptions of school climate and thereby identify their possible relationship with the grades obtained over a given period. The research was quantitative and descriptive-correlational, considering a sample of 52 students who were administered a 35-item questionnaire, which was validated through exploratory factor analysis. The results show an overall positive perception of school climate, especially in group C, and a significant correlation between each of the dimensions assessed and academic performance.</w:t>
      </w:r>
    </w:p>
    <w:p w14:paraId="6B32129B" w14:textId="77777777" w:rsidR="0045287F" w:rsidRPr="0045287F" w:rsidRDefault="0045287F" w:rsidP="0045287F">
      <w:pPr>
        <w:spacing w:after="0" w:line="240" w:lineRule="auto"/>
        <w:ind w:left="1701"/>
        <w:rPr>
          <w:rFonts w:ascii="Times New Roman" w:hAnsi="Times New Roman"/>
          <w:sz w:val="24"/>
          <w:szCs w:val="24"/>
          <w:lang w:val="en-US"/>
        </w:rPr>
      </w:pPr>
      <w:r w:rsidRPr="0045287F">
        <w:rPr>
          <w:rFonts w:ascii="Times New Roman" w:hAnsi="Times New Roman"/>
          <w:b/>
          <w:bCs/>
          <w:sz w:val="24"/>
          <w:szCs w:val="24"/>
          <w:lang w:val="en-US"/>
        </w:rPr>
        <w:t>Keywords:</w:t>
      </w:r>
      <w:r w:rsidRPr="0045287F">
        <w:rPr>
          <w:rFonts w:ascii="Times New Roman" w:hAnsi="Times New Roman"/>
          <w:sz w:val="24"/>
          <w:szCs w:val="24"/>
          <w:lang w:val="en-US"/>
        </w:rPr>
        <w:t xml:space="preserve"> school climate, academic performance, students, dimensions, correlational analysis</w:t>
      </w:r>
    </w:p>
    <w:p w14:paraId="7B00A423" w14:textId="77777777" w:rsidR="0045287F" w:rsidRPr="006C378D" w:rsidRDefault="0045287F" w:rsidP="0045287F">
      <w:pPr>
        <w:spacing w:after="0" w:line="360" w:lineRule="auto"/>
        <w:rPr>
          <w:rFonts w:ascii="Times New Roman" w:eastAsia="Calibri" w:hAnsi="Times New Roman"/>
          <w:sz w:val="24"/>
          <w:szCs w:val="24"/>
          <w:highlight w:val="yellow"/>
          <w:lang w:val="en-US"/>
        </w:rPr>
      </w:pPr>
    </w:p>
    <w:p w14:paraId="625183C9" w14:textId="018F501B" w:rsidR="0096315E" w:rsidRPr="004F7587" w:rsidRDefault="00000000">
      <w:pPr>
        <w:spacing w:before="0" w:after="0"/>
        <w:ind w:left="1701"/>
        <w:rPr>
          <w:rFonts w:ascii="Times New Roman" w:hAnsi="Times New Roman"/>
          <w:b/>
          <w:bCs/>
          <w:color w:val="000000"/>
          <w:sz w:val="28"/>
          <w:szCs w:val="28"/>
          <w:lang w:val="es-EC"/>
        </w:rPr>
      </w:pPr>
      <w:r w:rsidRPr="004F7587">
        <w:rPr>
          <w:rFonts w:ascii="Times New Roman" w:hAnsi="Times New Roman"/>
          <w:b/>
          <w:bCs/>
          <w:color w:val="000000"/>
          <w:sz w:val="28"/>
          <w:szCs w:val="28"/>
          <w:lang w:val="es-EC"/>
        </w:rPr>
        <w:t>Introduc</w:t>
      </w:r>
      <w:r w:rsidR="00720AED">
        <w:rPr>
          <w:rFonts w:ascii="Times New Roman" w:hAnsi="Times New Roman"/>
          <w:b/>
          <w:bCs/>
          <w:color w:val="000000"/>
          <w:sz w:val="28"/>
          <w:szCs w:val="28"/>
          <w:lang w:val="es-EC"/>
        </w:rPr>
        <w:t>ción</w:t>
      </w:r>
    </w:p>
    <w:p w14:paraId="6D290926"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 xml:space="preserve">A lo largo de estos últimos años se ha diseñado diversos estudios aplicativos y experimentales dentro de los espacios educativos en los que se ha tratado de estimular tanto el diálogo como la empatía entre docentes y estudiantes para con ello poder lograr resultados superiores en el rendimiento académico del alumnado en general. De tal modo que en un artículo desarrollado por Robles </w:t>
      </w:r>
      <w:sdt>
        <w:sdtPr>
          <w:rPr>
            <w:rFonts w:ascii="Times New Roman" w:hAnsi="Times New Roman"/>
            <w:bCs/>
            <w:color w:val="000000" w:themeColor="text1"/>
            <w:sz w:val="24"/>
            <w:szCs w:val="24"/>
            <w:shd w:val="clear" w:color="auto" w:fill="FFFFFF"/>
            <w:lang w:val="es-EC"/>
          </w:rPr>
          <w:id w:val="1116258731"/>
          <w:citation/>
        </w:sdtPr>
        <w:sdtContent>
          <w:r w:rsidRPr="0045287F">
            <w:rPr>
              <w:rFonts w:ascii="Times New Roman" w:hAnsi="Times New Roman"/>
              <w:bCs/>
              <w:color w:val="000000" w:themeColor="text1"/>
              <w:sz w:val="24"/>
              <w:szCs w:val="24"/>
              <w:shd w:val="clear" w:color="auto" w:fill="FFFFFF"/>
              <w:lang w:val="es-EC"/>
            </w:rPr>
            <w:fldChar w:fldCharType="begin"/>
          </w:r>
          <w:r w:rsidRPr="0045287F">
            <w:rPr>
              <w:rFonts w:ascii="Times New Roman" w:hAnsi="Times New Roman"/>
              <w:bCs/>
              <w:color w:val="000000" w:themeColor="text1"/>
              <w:sz w:val="24"/>
              <w:szCs w:val="24"/>
              <w:shd w:val="clear" w:color="auto" w:fill="FFFFFF"/>
              <w:lang w:val="es-EC"/>
            </w:rPr>
            <w:instrText xml:space="preserve">CITATION Rob \n  \t  \l 12298 </w:instrText>
          </w:r>
          <w:r w:rsidRPr="0045287F">
            <w:rPr>
              <w:rFonts w:ascii="Times New Roman" w:hAnsi="Times New Roman"/>
              <w:bCs/>
              <w:color w:val="000000" w:themeColor="text1"/>
              <w:sz w:val="24"/>
              <w:szCs w:val="24"/>
              <w:shd w:val="clear" w:color="auto" w:fill="FFFFFF"/>
              <w:lang w:val="es-EC"/>
            </w:rPr>
            <w:fldChar w:fldCharType="separate"/>
          </w:r>
          <w:r w:rsidRPr="0045287F">
            <w:rPr>
              <w:rFonts w:ascii="Times New Roman" w:hAnsi="Times New Roman"/>
              <w:bCs/>
              <w:color w:val="000000" w:themeColor="text1"/>
              <w:sz w:val="24"/>
              <w:szCs w:val="24"/>
              <w:shd w:val="clear" w:color="auto" w:fill="FFFFFF"/>
              <w:lang w:val="es-EC"/>
            </w:rPr>
            <w:t>(2021)</w:t>
          </w:r>
          <w:r w:rsidRPr="0045287F">
            <w:rPr>
              <w:rFonts w:ascii="Times New Roman" w:hAnsi="Times New Roman"/>
              <w:bCs/>
              <w:color w:val="000000" w:themeColor="text1"/>
              <w:sz w:val="24"/>
              <w:szCs w:val="24"/>
              <w:shd w:val="clear" w:color="auto" w:fill="FFFFFF"/>
              <w:lang w:val="es-EC"/>
            </w:rPr>
            <w:fldChar w:fldCharType="end"/>
          </w:r>
        </w:sdtContent>
      </w:sdt>
      <w:r w:rsidRPr="0045287F">
        <w:rPr>
          <w:rFonts w:ascii="Times New Roman" w:hAnsi="Times New Roman"/>
          <w:bCs/>
          <w:color w:val="000000" w:themeColor="text1"/>
          <w:sz w:val="24"/>
          <w:szCs w:val="24"/>
          <w:shd w:val="clear" w:color="auto" w:fill="FFFFFF"/>
          <w:lang w:val="es-EC"/>
        </w:rPr>
        <w:t xml:space="preserve"> se determinó que en los países donde se fomenta el intercambio de ideas y la participación colaborativa entre la comunidad educativa, los estudiantes superan con facilidad cada uno de los obstáculos académicos, es decir, pasar a niveles superiores de educación, así como cursos extracurriculares. Asimismo, se indicó que las instituciones que buscan reforzar constantemente la comunicación interpersonal presentan índices de rendimiento académico mucho más altos que el promedio general.</w:t>
      </w:r>
    </w:p>
    <w:p w14:paraId="5A50FAFA"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 xml:space="preserve">Según la Unesco </w:t>
      </w:r>
      <w:sdt>
        <w:sdtPr>
          <w:rPr>
            <w:rFonts w:ascii="Times New Roman" w:hAnsi="Times New Roman"/>
            <w:bCs/>
            <w:color w:val="000000" w:themeColor="text1"/>
            <w:sz w:val="24"/>
            <w:szCs w:val="24"/>
            <w:shd w:val="clear" w:color="auto" w:fill="FFFFFF"/>
            <w:lang w:val="es-EC"/>
          </w:rPr>
          <w:id w:val="2026980465"/>
          <w:citation/>
        </w:sdtPr>
        <w:sdtContent>
          <w:r w:rsidRPr="0045287F">
            <w:rPr>
              <w:rFonts w:ascii="Times New Roman" w:hAnsi="Times New Roman"/>
              <w:bCs/>
              <w:color w:val="000000" w:themeColor="text1"/>
              <w:sz w:val="24"/>
              <w:szCs w:val="24"/>
              <w:shd w:val="clear" w:color="auto" w:fill="FFFFFF"/>
              <w:lang w:val="es-EC"/>
            </w:rPr>
            <w:fldChar w:fldCharType="begin"/>
          </w:r>
          <w:r w:rsidRPr="0045287F">
            <w:rPr>
              <w:rFonts w:ascii="Times New Roman" w:hAnsi="Times New Roman"/>
              <w:bCs/>
              <w:color w:val="000000" w:themeColor="text1"/>
              <w:sz w:val="24"/>
              <w:szCs w:val="24"/>
              <w:shd w:val="clear" w:color="auto" w:fill="FFFFFF"/>
              <w:lang w:val="es-EC"/>
            </w:rPr>
            <w:instrText xml:space="preserve">CITATION UNE24 \n  \t  \l 12298 </w:instrText>
          </w:r>
          <w:r w:rsidRPr="0045287F">
            <w:rPr>
              <w:rFonts w:ascii="Times New Roman" w:hAnsi="Times New Roman"/>
              <w:bCs/>
              <w:color w:val="000000" w:themeColor="text1"/>
              <w:sz w:val="24"/>
              <w:szCs w:val="24"/>
              <w:shd w:val="clear" w:color="auto" w:fill="FFFFFF"/>
              <w:lang w:val="es-EC"/>
            </w:rPr>
            <w:fldChar w:fldCharType="separate"/>
          </w:r>
          <w:r w:rsidRPr="0045287F">
            <w:rPr>
              <w:rFonts w:ascii="Times New Roman" w:hAnsi="Times New Roman"/>
              <w:bCs/>
              <w:color w:val="000000" w:themeColor="text1"/>
              <w:sz w:val="24"/>
              <w:szCs w:val="24"/>
              <w:shd w:val="clear" w:color="auto" w:fill="FFFFFF"/>
              <w:lang w:val="es-EC"/>
            </w:rPr>
            <w:t>(2024)</w:t>
          </w:r>
          <w:r w:rsidRPr="0045287F">
            <w:rPr>
              <w:rFonts w:ascii="Times New Roman" w:hAnsi="Times New Roman"/>
              <w:bCs/>
              <w:color w:val="000000" w:themeColor="text1"/>
              <w:sz w:val="24"/>
              <w:szCs w:val="24"/>
              <w:shd w:val="clear" w:color="auto" w:fill="FFFFFF"/>
              <w:lang w:val="es-EC"/>
            </w:rPr>
            <w:fldChar w:fldCharType="end"/>
          </w:r>
        </w:sdtContent>
      </w:sdt>
      <w:r w:rsidRPr="0045287F">
        <w:rPr>
          <w:rFonts w:ascii="Times New Roman" w:hAnsi="Times New Roman"/>
          <w:bCs/>
          <w:color w:val="000000" w:themeColor="text1"/>
          <w:sz w:val="24"/>
          <w:szCs w:val="24"/>
          <w:shd w:val="clear" w:color="auto" w:fill="FFFFFF"/>
          <w:lang w:val="es-EC"/>
        </w:rPr>
        <w:t xml:space="preserve">, en su informe “El precio de la inacción” señala que, de aquí a 2030, se tiene previsto que el coste anual de que los niños abandonen la escuela prematuramente y de que no aprendan se elevará a billones de dólares en todo el mundo, por otro lado, el mismo informe afirma que el rendimiento escolar de los niños se ha convertido en una creciente preocupación a escala </w:t>
      </w:r>
      <w:r w:rsidRPr="0045287F">
        <w:rPr>
          <w:rFonts w:ascii="Times New Roman" w:hAnsi="Times New Roman"/>
          <w:bCs/>
          <w:color w:val="000000" w:themeColor="text1"/>
          <w:sz w:val="24"/>
          <w:szCs w:val="24"/>
          <w:shd w:val="clear" w:color="auto" w:fill="FFFFFF"/>
          <w:lang w:val="es-EC"/>
        </w:rPr>
        <w:lastRenderedPageBreak/>
        <w:t>mundial, ya que muchos de ellos deben hacer frente a distintos problemas que se han suscitado en los últimos años y los cuales están afectando a su capacidad para tener éxito en la escuela, por lo tanto, estos problemas repercuten en el futuro de cada niño o joven estudiantes y trae consigo consecuencias económicas y sociales más graves</w:t>
      </w:r>
    </w:p>
    <w:p w14:paraId="6FB9328B"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 xml:space="preserve">En Ecuador se han presentado diversos estudios que respaldan la idea anterior, tal es el caso de la investigación propuesta por Romero et al. </w:t>
      </w:r>
      <w:sdt>
        <w:sdtPr>
          <w:rPr>
            <w:rFonts w:ascii="Times New Roman" w:hAnsi="Times New Roman"/>
            <w:bCs/>
            <w:color w:val="000000" w:themeColor="text1"/>
            <w:sz w:val="24"/>
            <w:szCs w:val="24"/>
            <w:shd w:val="clear" w:color="auto" w:fill="FFFFFF"/>
            <w:lang w:val="es-EC"/>
          </w:rPr>
          <w:id w:val="160976195"/>
          <w:citation/>
        </w:sdtPr>
        <w:sdtContent>
          <w:r w:rsidRPr="0045287F">
            <w:rPr>
              <w:rFonts w:ascii="Times New Roman" w:hAnsi="Times New Roman"/>
              <w:bCs/>
              <w:color w:val="000000" w:themeColor="text1"/>
              <w:sz w:val="24"/>
              <w:szCs w:val="24"/>
              <w:shd w:val="clear" w:color="auto" w:fill="FFFFFF"/>
              <w:lang w:val="es-EC"/>
            </w:rPr>
            <w:fldChar w:fldCharType="begin"/>
          </w:r>
          <w:r w:rsidRPr="0045287F">
            <w:rPr>
              <w:rFonts w:ascii="Times New Roman" w:hAnsi="Times New Roman"/>
              <w:bCs/>
              <w:color w:val="000000" w:themeColor="text1"/>
              <w:sz w:val="24"/>
              <w:szCs w:val="24"/>
              <w:shd w:val="clear" w:color="auto" w:fill="FFFFFF"/>
              <w:lang w:val="es-EC"/>
            </w:rPr>
            <w:instrText xml:space="preserve">CITATION Rom241 \n  \t  \l 12298 </w:instrText>
          </w:r>
          <w:r w:rsidRPr="0045287F">
            <w:rPr>
              <w:rFonts w:ascii="Times New Roman" w:hAnsi="Times New Roman"/>
              <w:bCs/>
              <w:color w:val="000000" w:themeColor="text1"/>
              <w:sz w:val="24"/>
              <w:szCs w:val="24"/>
              <w:shd w:val="clear" w:color="auto" w:fill="FFFFFF"/>
              <w:lang w:val="es-EC"/>
            </w:rPr>
            <w:fldChar w:fldCharType="separate"/>
          </w:r>
          <w:r w:rsidRPr="0045287F">
            <w:rPr>
              <w:rFonts w:ascii="Times New Roman" w:hAnsi="Times New Roman"/>
              <w:bCs/>
              <w:color w:val="000000" w:themeColor="text1"/>
              <w:sz w:val="24"/>
              <w:szCs w:val="24"/>
              <w:shd w:val="clear" w:color="auto" w:fill="FFFFFF"/>
              <w:lang w:val="es-EC"/>
            </w:rPr>
            <w:t>(2024)</w:t>
          </w:r>
          <w:r w:rsidRPr="0045287F">
            <w:rPr>
              <w:rFonts w:ascii="Times New Roman" w:hAnsi="Times New Roman"/>
              <w:bCs/>
              <w:color w:val="000000" w:themeColor="text1"/>
              <w:sz w:val="24"/>
              <w:szCs w:val="24"/>
              <w:shd w:val="clear" w:color="auto" w:fill="FFFFFF"/>
              <w:lang w:val="es-EC"/>
            </w:rPr>
            <w:fldChar w:fldCharType="end"/>
          </w:r>
        </w:sdtContent>
      </w:sdt>
      <w:r w:rsidRPr="0045287F">
        <w:rPr>
          <w:rFonts w:ascii="Times New Roman" w:hAnsi="Times New Roman"/>
          <w:bCs/>
          <w:color w:val="000000" w:themeColor="text1"/>
          <w:sz w:val="24"/>
          <w:szCs w:val="24"/>
          <w:shd w:val="clear" w:color="auto" w:fill="FFFFFF"/>
          <w:lang w:val="es-EC"/>
        </w:rPr>
        <w:t xml:space="preserve"> en el cual, los autores analizaron dos cursos de educación básica en donde la idea central fue  observar como la implementación de metodologías grupales facilitaron una convivencia positiva así como una vinculación emocional entre profesores y estudiantes y como esto, se asocia de forma directa a un rendimiento académico óptimo post implementación. De hecho, el estudio indica, que cuando los estudiantes perciben un ambiente seguro se fomenta mucho más rápido el despliegue de responsabilidades y el establecimiento de hábitos de estudio adecuados para los estudiantes.</w:t>
      </w:r>
    </w:p>
    <w:p w14:paraId="2ED4E3A7"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 xml:space="preserve">En la UE Jacinto Collahuazo se han identificado situaciones que merecen un análisis más detenido. Según datos obtenidos a través de informes y entrevistas con docentes y alumnos, se han detectado tensiones en las relaciones cotidianas que pueden disminuir la concentración y el rendimiento escolar. A partir de lo expuesto, surge la duda sobre cuáles son los factores que, en el transcurso diario de la institución, facilitan o impiden que los estudiantes logren un rendimiento académico adecuado. </w:t>
      </w:r>
    </w:p>
    <w:p w14:paraId="382E3963"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 xml:space="preserve">La presente investigación se fundamenta bajo la siguiente interrogante: ¿De qué forma incide el clima escolar en el rendimiento académico de los estudiantes de 7mo EGB en la UE Jacinto Collahuazo? De tal modo que esta pregunta nace al observar que la calidad de la convivencia entre la comunidad educativa influye notoriamente en la motivación y el desempeño académico de los estudiantes, puesto que este problema no se ha mostrado en todos los niveles educativos de la institución. </w:t>
      </w:r>
    </w:p>
    <w:p w14:paraId="605C5BE3"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 xml:space="preserve">Por otro lado, el objetivo principal del presente estudio es analizar la incidencia del clima escolar en el rendimiento académico de los estudiantes de 7mo EGB en la UE Jacinto Collahuazo, lo cual se realiza mediante la identificación de las dinámicas y normas de convivencia que se exponen dentro de la comunidad educativa, sobre todo en la institución como tal, asimismo, lo que se busca con esta investigación es diseñar estrategias que ayuden a promover un </w:t>
      </w:r>
      <w:r w:rsidRPr="0045287F">
        <w:rPr>
          <w:rFonts w:ascii="Times New Roman" w:hAnsi="Times New Roman"/>
          <w:bCs/>
          <w:color w:val="000000" w:themeColor="text1"/>
          <w:sz w:val="24"/>
          <w:szCs w:val="24"/>
          <w:shd w:val="clear" w:color="auto" w:fill="FFFFFF"/>
          <w:lang w:val="es-EC"/>
        </w:rPr>
        <w:lastRenderedPageBreak/>
        <w:t>ambiente escolar de calidad y con ello exista una mejora sustancial en el desempeño académico de los estudiantes implicados.</w:t>
      </w:r>
    </w:p>
    <w:p w14:paraId="523DF3E6"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 xml:space="preserve">Esta investigación se plantea porque se considera necesario entender demostrativamente cómo influye el ambiente escolar en el desempeño de los estudiantes de 7mo EGB en la UE Jacinto Collahuazo. Para ello, se ha observado de forma inicial que la manera en que se establecen las relaciones cotidianas y la manera en que se viven las interacciones entre alumnos, profesores y demás miembros de la comunidad educativa pueden favorecer o afectar el proceso de aprendizaje en ellos. </w:t>
      </w:r>
    </w:p>
    <w:p w14:paraId="2DC28FA1"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De la misma forma, cuando se habla del clima escolar, se hace referencia al ambiente que existe dentro de una institución educativa y a la forma en que se desarrollan las relaciones entre estudiantes, docentes y el personal que forma parte de dicha institución. Es así que, este ambiente debe estar respaldado mayoritariamente por el respeto, la comunicación y las normas de convivencia, así como la manera en que se resuelven los conflictos dentro del aula y en la institución en general (Pérez et al., 2022).</w:t>
      </w:r>
    </w:p>
    <w:p w14:paraId="1C0CDB7F"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 xml:space="preserve">Cáceres et al. </w:t>
      </w:r>
      <w:sdt>
        <w:sdtPr>
          <w:rPr>
            <w:rFonts w:ascii="Times New Roman" w:hAnsi="Times New Roman"/>
            <w:bCs/>
            <w:color w:val="000000" w:themeColor="text1"/>
            <w:sz w:val="24"/>
            <w:szCs w:val="24"/>
            <w:shd w:val="clear" w:color="auto" w:fill="FFFFFF"/>
            <w:lang w:val="es-EC"/>
          </w:rPr>
          <w:id w:val="756569056"/>
          <w:citation/>
        </w:sdtPr>
        <w:sdtContent>
          <w:r w:rsidRPr="0045287F">
            <w:rPr>
              <w:rFonts w:ascii="Times New Roman" w:hAnsi="Times New Roman"/>
              <w:bCs/>
              <w:color w:val="000000" w:themeColor="text1"/>
              <w:sz w:val="24"/>
              <w:szCs w:val="24"/>
              <w:shd w:val="clear" w:color="auto" w:fill="FFFFFF"/>
              <w:lang w:val="es-EC"/>
            </w:rPr>
            <w:fldChar w:fldCharType="begin"/>
          </w:r>
          <w:r w:rsidRPr="0045287F">
            <w:rPr>
              <w:rFonts w:ascii="Times New Roman" w:hAnsi="Times New Roman"/>
              <w:bCs/>
              <w:color w:val="000000" w:themeColor="text1"/>
              <w:sz w:val="24"/>
              <w:szCs w:val="24"/>
              <w:shd w:val="clear" w:color="auto" w:fill="FFFFFF"/>
              <w:lang w:val="es-EC"/>
            </w:rPr>
            <w:instrText xml:space="preserve">CITATION Các15 \n  \t  \l 12298 </w:instrText>
          </w:r>
          <w:r w:rsidRPr="0045287F">
            <w:rPr>
              <w:rFonts w:ascii="Times New Roman" w:hAnsi="Times New Roman"/>
              <w:bCs/>
              <w:color w:val="000000" w:themeColor="text1"/>
              <w:sz w:val="24"/>
              <w:szCs w:val="24"/>
              <w:shd w:val="clear" w:color="auto" w:fill="FFFFFF"/>
              <w:lang w:val="es-EC"/>
            </w:rPr>
            <w:fldChar w:fldCharType="separate"/>
          </w:r>
          <w:r w:rsidRPr="0045287F">
            <w:rPr>
              <w:rFonts w:ascii="Times New Roman" w:hAnsi="Times New Roman"/>
              <w:bCs/>
              <w:color w:val="000000" w:themeColor="text1"/>
              <w:sz w:val="24"/>
              <w:szCs w:val="24"/>
              <w:shd w:val="clear" w:color="auto" w:fill="FFFFFF"/>
              <w:lang w:val="es-EC"/>
            </w:rPr>
            <w:t>(2015)</w:t>
          </w:r>
          <w:r w:rsidRPr="0045287F">
            <w:rPr>
              <w:rFonts w:ascii="Times New Roman" w:hAnsi="Times New Roman"/>
              <w:bCs/>
              <w:color w:val="000000" w:themeColor="text1"/>
              <w:sz w:val="24"/>
              <w:szCs w:val="24"/>
              <w:shd w:val="clear" w:color="auto" w:fill="FFFFFF"/>
              <w:lang w:val="es-EC"/>
            </w:rPr>
            <w:fldChar w:fldCharType="end"/>
          </w:r>
        </w:sdtContent>
      </w:sdt>
      <w:r w:rsidRPr="0045287F">
        <w:rPr>
          <w:rFonts w:ascii="Times New Roman" w:hAnsi="Times New Roman"/>
          <w:bCs/>
          <w:color w:val="000000" w:themeColor="text1"/>
          <w:sz w:val="24"/>
          <w:szCs w:val="24"/>
          <w:shd w:val="clear" w:color="auto" w:fill="FFFFFF"/>
          <w:lang w:val="es-EC"/>
        </w:rPr>
        <w:t xml:space="preserve"> señalan que cuando el clima escolar es positivo o se practica frecuentemente en las unidades educativas, los estudiantes se sienten motivados para aprender temáticas nuevas e incluso desarrollar autoaprendizaje en niveles avanzados. Por otro lado, cuando existe un clima escolar negativo o que no se tiene el interés suficiente por parte de las autoridades, esto puede generar cierto grado de ansiedad y con ello, traer dificultades en el rendimiento académico de los estudiantes, especialmente si hay problemas de convivencia o falta de comunicación entre docentes y alumnos. </w:t>
      </w:r>
    </w:p>
    <w:p w14:paraId="344D5FF8"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Para Heredia et al. (2024) el clima escolar positivo hace referencia a un ambiente donde los estudiantes presentan cierto grado de comodidad y seguridad en el momento de enseñanza aprendizaje por parte de los docentes, se trata de un entorno de respeto entre compañeros y docentes. Para los autores, estas condiciones fomentan la participación colaborativa dentro de la escuela, y, asimismo, esto implica la ausencia de conflictos y más bien genera la construcción de espacios de confianza para el desarrollo de conocimientos en condiciones adecuadas (Heredia et al., 2024).</w:t>
      </w:r>
    </w:p>
    <w:p w14:paraId="176775DA" w14:textId="24E1BDCF"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 xml:space="preserve">Asimismo, se considera que el clima escolar está formado por distintos elementos fundamentales que son los que suelen afectar la manera en que los estudiantes se sienten dentro de la escuela y en sus aulas de clases, así como tener una relación adecuada con cada </w:t>
      </w:r>
      <w:r w:rsidRPr="0045287F">
        <w:rPr>
          <w:rFonts w:ascii="Times New Roman" w:hAnsi="Times New Roman"/>
          <w:bCs/>
          <w:color w:val="000000" w:themeColor="text1"/>
          <w:sz w:val="24"/>
          <w:szCs w:val="24"/>
          <w:shd w:val="clear" w:color="auto" w:fill="FFFFFF"/>
          <w:lang w:val="es-EC"/>
        </w:rPr>
        <w:lastRenderedPageBreak/>
        <w:t xml:space="preserve">uno de sus compañeros y docentes </w:t>
      </w:r>
      <w:sdt>
        <w:sdtPr>
          <w:rPr>
            <w:rFonts w:ascii="Times New Roman" w:hAnsi="Times New Roman"/>
            <w:bCs/>
            <w:color w:val="000000" w:themeColor="text1"/>
            <w:sz w:val="24"/>
            <w:szCs w:val="24"/>
            <w:shd w:val="clear" w:color="auto" w:fill="FFFFFF"/>
            <w:lang w:val="es-EC"/>
          </w:rPr>
          <w:id w:val="-850098902"/>
          <w:citation/>
        </w:sdtPr>
        <w:sdtContent>
          <w:r w:rsidRPr="0045287F">
            <w:rPr>
              <w:rFonts w:ascii="Times New Roman" w:hAnsi="Times New Roman"/>
              <w:bCs/>
              <w:color w:val="000000" w:themeColor="text1"/>
              <w:sz w:val="24"/>
              <w:szCs w:val="24"/>
              <w:shd w:val="clear" w:color="auto" w:fill="FFFFFF"/>
              <w:lang w:val="es-EC"/>
            </w:rPr>
            <w:fldChar w:fldCharType="begin"/>
          </w:r>
          <w:r w:rsidRPr="0045287F">
            <w:rPr>
              <w:rFonts w:ascii="Times New Roman" w:hAnsi="Times New Roman"/>
              <w:bCs/>
              <w:color w:val="000000" w:themeColor="text1"/>
              <w:sz w:val="24"/>
              <w:szCs w:val="24"/>
              <w:shd w:val="clear" w:color="auto" w:fill="FFFFFF"/>
              <w:lang w:val="es-EC"/>
            </w:rPr>
            <w:instrText xml:space="preserve"> CITATION Mar231 \l 12298 </w:instrText>
          </w:r>
          <w:r w:rsidRPr="0045287F">
            <w:rPr>
              <w:rFonts w:ascii="Times New Roman" w:hAnsi="Times New Roman"/>
              <w:bCs/>
              <w:color w:val="000000" w:themeColor="text1"/>
              <w:sz w:val="24"/>
              <w:szCs w:val="24"/>
              <w:shd w:val="clear" w:color="auto" w:fill="FFFFFF"/>
              <w:lang w:val="es-EC"/>
            </w:rPr>
            <w:fldChar w:fldCharType="separate"/>
          </w:r>
          <w:r w:rsidRPr="0045287F">
            <w:rPr>
              <w:rFonts w:ascii="Times New Roman" w:hAnsi="Times New Roman"/>
              <w:bCs/>
              <w:color w:val="000000" w:themeColor="text1"/>
              <w:sz w:val="24"/>
              <w:szCs w:val="24"/>
              <w:shd w:val="clear" w:color="auto" w:fill="FFFFFF"/>
              <w:lang w:val="es-EC"/>
            </w:rPr>
            <w:t>(Mardones, 2023)</w:t>
          </w:r>
          <w:r w:rsidRPr="0045287F">
            <w:rPr>
              <w:rFonts w:ascii="Times New Roman" w:hAnsi="Times New Roman"/>
              <w:bCs/>
              <w:color w:val="000000" w:themeColor="text1"/>
              <w:sz w:val="24"/>
              <w:szCs w:val="24"/>
              <w:shd w:val="clear" w:color="auto" w:fill="FFFFFF"/>
              <w:lang w:val="es-EC"/>
            </w:rPr>
            <w:fldChar w:fldCharType="end"/>
          </w:r>
        </w:sdtContent>
      </w:sdt>
      <w:r w:rsidRPr="0045287F">
        <w:rPr>
          <w:rFonts w:ascii="Times New Roman" w:hAnsi="Times New Roman"/>
          <w:bCs/>
          <w:color w:val="000000" w:themeColor="text1"/>
          <w:sz w:val="24"/>
          <w:szCs w:val="24"/>
          <w:shd w:val="clear" w:color="auto" w:fill="FFFFFF"/>
          <w:lang w:val="es-EC"/>
        </w:rPr>
        <w:t xml:space="preserve">. En la Figura 1, se observa seis factores esenciales los cuales han sido identificados como influyentes dentro del clima escolar, estos son la disciplina, el ambiente físico, la seguridad, la participación, el respeto a la diversidad y las relaciones interpersonales. </w:t>
      </w:r>
    </w:p>
    <w:p w14:paraId="7720EDFB" w14:textId="28C1F836"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
          <w:i/>
          <w:iCs/>
          <w:color w:val="000000" w:themeColor="text1"/>
          <w:sz w:val="24"/>
          <w:szCs w:val="24"/>
          <w:shd w:val="clear" w:color="auto" w:fill="FFFFFF"/>
          <w:lang w:val="es-EC"/>
        </w:rPr>
        <w:t>Figura 1.</w:t>
      </w:r>
      <w:r w:rsidRPr="0045287F">
        <w:rPr>
          <w:rFonts w:ascii="Times New Roman" w:hAnsi="Times New Roman"/>
          <w:bCs/>
          <w:color w:val="000000" w:themeColor="text1"/>
          <w:sz w:val="24"/>
          <w:szCs w:val="24"/>
          <w:shd w:val="clear" w:color="auto" w:fill="FFFFFF"/>
          <w:lang w:val="es-EC"/>
        </w:rPr>
        <w:t xml:space="preserve"> Factores que influyen en el Clima Escolar</w:t>
      </w:r>
    </w:p>
    <w:p w14:paraId="4556A274" w14:textId="60D92272"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noProof/>
          <w:color w:val="000000" w:themeColor="text1"/>
          <w:sz w:val="24"/>
          <w:szCs w:val="24"/>
          <w:shd w:val="clear" w:color="auto" w:fill="FFFFFF"/>
          <w:lang w:val="es-EC"/>
        </w:rPr>
        <w:drawing>
          <wp:anchor distT="0" distB="0" distL="114300" distR="114300" simplePos="0" relativeHeight="251662336" behindDoc="1" locked="0" layoutInCell="1" allowOverlap="1" wp14:anchorId="1CDC04F2" wp14:editId="220298FB">
            <wp:simplePos x="0" y="0"/>
            <wp:positionH relativeFrom="margin">
              <wp:posOffset>1119883</wp:posOffset>
            </wp:positionH>
            <wp:positionV relativeFrom="paragraph">
              <wp:posOffset>9189</wp:posOffset>
            </wp:positionV>
            <wp:extent cx="3696970" cy="2157095"/>
            <wp:effectExtent l="0" t="0" r="0" b="1905"/>
            <wp:wrapTight wrapText="bothSides">
              <wp:wrapPolygon edited="0">
                <wp:start x="0" y="0"/>
                <wp:lineTo x="0" y="21492"/>
                <wp:lineTo x="21518" y="21492"/>
                <wp:lineTo x="21518" y="0"/>
                <wp:lineTo x="0" y="0"/>
              </wp:wrapPolygon>
            </wp:wrapTight>
            <wp:docPr id="1717951685" name="Imagen 1" descr="Gráfico, Diagrama, Gráfico de burbuj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951685" name="Imagen 1" descr="Gráfico, Diagrama, Gráfico de burbujas&#10;&#10;El contenido generado por IA puede ser incorrec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96970" cy="2157095"/>
                    </a:xfrm>
                    <a:prstGeom prst="rect">
                      <a:avLst/>
                    </a:prstGeom>
                    <a:noFill/>
                  </pic:spPr>
                </pic:pic>
              </a:graphicData>
            </a:graphic>
            <wp14:sizeRelH relativeFrom="page">
              <wp14:pctWidth>0</wp14:pctWidth>
            </wp14:sizeRelH>
            <wp14:sizeRelV relativeFrom="page">
              <wp14:pctHeight>0</wp14:pctHeight>
            </wp14:sizeRelV>
          </wp:anchor>
        </w:drawing>
      </w:r>
      <w:r w:rsidRPr="0045287F">
        <w:rPr>
          <w:rFonts w:ascii="Times New Roman" w:hAnsi="Times New Roman"/>
          <w:bCs/>
          <w:color w:val="000000" w:themeColor="text1"/>
          <w:sz w:val="24"/>
          <w:szCs w:val="24"/>
          <w:shd w:val="clear" w:color="auto" w:fill="FFFFFF"/>
          <w:lang w:val="es-EC"/>
        </w:rPr>
        <w:t xml:space="preserve"> </w:t>
      </w:r>
    </w:p>
    <w:p w14:paraId="27A3281D" w14:textId="773C56C1"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p>
    <w:p w14:paraId="3946B08F"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p>
    <w:p w14:paraId="67F0377D"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p>
    <w:p w14:paraId="058D9293"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p>
    <w:p w14:paraId="233CD4EA"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p>
    <w:p w14:paraId="6FC0E1BB"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p>
    <w:p w14:paraId="55A0C323"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 xml:space="preserve">Nota. </w:t>
      </w:r>
      <w:sdt>
        <w:sdtPr>
          <w:rPr>
            <w:rFonts w:ascii="Times New Roman" w:hAnsi="Times New Roman"/>
            <w:bCs/>
            <w:color w:val="000000" w:themeColor="text1"/>
            <w:sz w:val="24"/>
            <w:szCs w:val="24"/>
            <w:shd w:val="clear" w:color="auto" w:fill="FFFFFF"/>
            <w:lang w:val="es-EC"/>
          </w:rPr>
          <w:id w:val="-1928644227"/>
          <w:citation/>
        </w:sdtPr>
        <w:sdtContent>
          <w:r w:rsidRPr="0045287F">
            <w:rPr>
              <w:rFonts w:ascii="Times New Roman" w:hAnsi="Times New Roman"/>
              <w:bCs/>
              <w:color w:val="000000" w:themeColor="text1"/>
              <w:sz w:val="24"/>
              <w:szCs w:val="24"/>
              <w:shd w:val="clear" w:color="auto" w:fill="FFFFFF"/>
              <w:lang w:val="es-EC"/>
            </w:rPr>
            <w:fldChar w:fldCharType="begin"/>
          </w:r>
          <w:r w:rsidRPr="0045287F">
            <w:rPr>
              <w:rFonts w:ascii="Times New Roman" w:hAnsi="Times New Roman"/>
              <w:bCs/>
              <w:color w:val="000000" w:themeColor="text1"/>
              <w:sz w:val="24"/>
              <w:szCs w:val="24"/>
              <w:shd w:val="clear" w:color="auto" w:fill="FFFFFF"/>
              <w:lang w:val="es-EC"/>
            </w:rPr>
            <w:instrText xml:space="preserve"> CITATION Mar231 \l 12298 </w:instrText>
          </w:r>
          <w:r w:rsidRPr="0045287F">
            <w:rPr>
              <w:rFonts w:ascii="Times New Roman" w:hAnsi="Times New Roman"/>
              <w:bCs/>
              <w:color w:val="000000" w:themeColor="text1"/>
              <w:sz w:val="24"/>
              <w:szCs w:val="24"/>
              <w:shd w:val="clear" w:color="auto" w:fill="FFFFFF"/>
              <w:lang w:val="es-EC"/>
            </w:rPr>
            <w:fldChar w:fldCharType="separate"/>
          </w:r>
          <w:r w:rsidRPr="0045287F">
            <w:rPr>
              <w:rFonts w:ascii="Times New Roman" w:hAnsi="Times New Roman"/>
              <w:bCs/>
              <w:color w:val="000000" w:themeColor="text1"/>
              <w:sz w:val="24"/>
              <w:szCs w:val="24"/>
              <w:shd w:val="clear" w:color="auto" w:fill="FFFFFF"/>
              <w:lang w:val="es-EC"/>
            </w:rPr>
            <w:t>(Mardones, 2023)</w:t>
          </w:r>
          <w:r w:rsidRPr="0045287F">
            <w:rPr>
              <w:rFonts w:ascii="Times New Roman" w:hAnsi="Times New Roman"/>
              <w:bCs/>
              <w:color w:val="000000" w:themeColor="text1"/>
              <w:sz w:val="24"/>
              <w:szCs w:val="24"/>
              <w:shd w:val="clear" w:color="auto" w:fill="FFFFFF"/>
              <w:lang w:val="es-EC"/>
            </w:rPr>
            <w:fldChar w:fldCharType="end"/>
          </w:r>
        </w:sdtContent>
      </w:sdt>
    </w:p>
    <w:p w14:paraId="136AE777"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Tal como se puede observar, uno de los factores principales es la disciplina la misma que trata básicamente de seguir reglas de forma constante y partir de ello, crear un ambiente donde cada una de las normas propuestas sean emitidas de forma clara guardando justicia y equidad. De tal modo que cuando hay un orden y respeto en el aula, los estudiantes pueden concentrarse mejor en sus estudios de forma individual y colectiva, y de esa manera, se sienten mucho más cómodos en el espacio de aprendizaje a comparación si fuese todo lo contrario.</w:t>
      </w:r>
    </w:p>
    <w:p w14:paraId="073E7A3B"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Del mismo modo, otro de los aspectos importantes dentro del clima escolar se considera el ambiente físico, ya que el estado de las instalaciones, así como la limpieza constante y la comodidad dentro y fuera del aula pueden tener cierto grado de influencia sobre el rendimiento académico de los estudiantes. De tal forma que para Mardones (2023) la seguridad constituye en un eje fundamental para que los estudiantes se sientan tranquilos en sus aulas de clases en óptimas condiciones de aprendizaje estimulando así un ambiente seguro, sin violencia ni conflictos sin permitir que esto puedan llegar a afectar su concentración.</w:t>
      </w:r>
    </w:p>
    <w:p w14:paraId="02E3CD2E"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 xml:space="preserve">Del mismo modo, en cuanto a la participación se considera también un factor especial puesto que cuando los estudiantes tienen la </w:t>
      </w:r>
      <w:r w:rsidRPr="0045287F">
        <w:rPr>
          <w:rFonts w:ascii="Times New Roman" w:hAnsi="Times New Roman"/>
          <w:bCs/>
          <w:color w:val="000000" w:themeColor="text1"/>
          <w:sz w:val="24"/>
          <w:szCs w:val="24"/>
          <w:shd w:val="clear" w:color="auto" w:fill="FFFFFF"/>
          <w:lang w:val="es-EC"/>
        </w:rPr>
        <w:lastRenderedPageBreak/>
        <w:t>oportunidad de expresar sus ideas y ser escuchados, sienten una curiosidad natural por aprender y se involucran más en las actividades escolares. El respeto a la diversidad permite que todos los estudiantes se sientan valorados y aceptados, sin importar las diferencias del caso, finalmente, las relaciones interpersonales hacen referencia a la manera en que los estudiantes, docentes y actores de la comunidad educativa interactúan sobre el ambiente general del centro educativo en espacios de confianza y respeto en las relaciones dentro del aula creando así un entorno favorable para el aprendizaje.</w:t>
      </w:r>
    </w:p>
    <w:p w14:paraId="78430379"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Según el estudio realizado por Heredia et al. (2024), un clima escolar favorable se distingue básicamente por los siguientes aspectos:</w:t>
      </w:r>
    </w:p>
    <w:p w14:paraId="3DE927C7" w14:textId="77777777" w:rsidR="0045287F" w:rsidRPr="0045287F" w:rsidRDefault="0045287F" w:rsidP="0045287F">
      <w:pPr>
        <w:pStyle w:val="Prrafodelista"/>
        <w:numPr>
          <w:ilvl w:val="0"/>
          <w:numId w:val="2"/>
        </w:numPr>
        <w:spacing w:line="240" w:lineRule="auto"/>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Ambiente de respeto y confianza</w:t>
      </w:r>
    </w:p>
    <w:p w14:paraId="34A7E093" w14:textId="77777777" w:rsidR="0045287F" w:rsidRPr="0045287F" w:rsidRDefault="0045287F" w:rsidP="0045287F">
      <w:pPr>
        <w:pStyle w:val="Prrafodelista"/>
        <w:numPr>
          <w:ilvl w:val="0"/>
          <w:numId w:val="2"/>
        </w:numPr>
        <w:spacing w:line="240" w:lineRule="auto"/>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Seguridad en la escuela</w:t>
      </w:r>
    </w:p>
    <w:p w14:paraId="275F34BB" w14:textId="77777777" w:rsidR="0045287F" w:rsidRPr="0045287F" w:rsidRDefault="0045287F" w:rsidP="0045287F">
      <w:pPr>
        <w:pStyle w:val="Prrafodelista"/>
        <w:numPr>
          <w:ilvl w:val="0"/>
          <w:numId w:val="2"/>
        </w:numPr>
        <w:spacing w:line="240" w:lineRule="auto"/>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Participación</w:t>
      </w:r>
    </w:p>
    <w:p w14:paraId="0A76AECC" w14:textId="77777777" w:rsidR="0045287F" w:rsidRPr="0045287F" w:rsidRDefault="0045287F" w:rsidP="0045287F">
      <w:pPr>
        <w:pStyle w:val="Prrafodelista"/>
        <w:numPr>
          <w:ilvl w:val="0"/>
          <w:numId w:val="2"/>
        </w:numPr>
        <w:spacing w:line="240" w:lineRule="auto"/>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Relaciones armoniosas</w:t>
      </w:r>
    </w:p>
    <w:p w14:paraId="061C78D1" w14:textId="77777777" w:rsidR="0045287F" w:rsidRPr="0045287F" w:rsidRDefault="0045287F" w:rsidP="0045287F">
      <w:pPr>
        <w:pStyle w:val="Prrafodelista"/>
        <w:numPr>
          <w:ilvl w:val="0"/>
          <w:numId w:val="2"/>
        </w:numPr>
        <w:spacing w:line="240" w:lineRule="auto"/>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Normas claras y justas</w:t>
      </w:r>
    </w:p>
    <w:p w14:paraId="0D539FF4" w14:textId="77777777" w:rsidR="0045287F" w:rsidRPr="0045287F" w:rsidRDefault="0045287F" w:rsidP="0045287F">
      <w:pPr>
        <w:pStyle w:val="Prrafodelista"/>
        <w:numPr>
          <w:ilvl w:val="0"/>
          <w:numId w:val="2"/>
        </w:numPr>
        <w:spacing w:line="240" w:lineRule="auto"/>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Ambiente de aprendizaje motivador</w:t>
      </w:r>
    </w:p>
    <w:p w14:paraId="5C2C05B1" w14:textId="77777777" w:rsidR="0045287F" w:rsidRPr="0045287F" w:rsidRDefault="0045287F" w:rsidP="0045287F">
      <w:pPr>
        <w:pStyle w:val="Prrafodelista"/>
        <w:numPr>
          <w:ilvl w:val="0"/>
          <w:numId w:val="2"/>
        </w:numPr>
        <w:spacing w:line="240" w:lineRule="auto"/>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Inclusión y diversidad</w:t>
      </w:r>
    </w:p>
    <w:p w14:paraId="1FE33E08"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Asimismo, el clima escolar negativo se presenta cuando dentro de una institución educativa existe un ambiente poco armonioso el cual está claramente marcado por la falta de respeto, la mala comunicación y la desorganización, así como la presencia de conflictos entre los miembros de la comunidad escolar. Para Torres et al (2022), cuando el clima escolar es desfavorable, los alumnos pueden tener dificultades para concentrarse y participar en clases ya sea de forma individual o colectiva, por otro lado, también es común que disminuya el interés por el estudio y que, con ello, se presenten problemas de disciplina o actitudes de indiferencia (Torres et al., 2022)</w:t>
      </w:r>
    </w:p>
    <w:p w14:paraId="6BCF6D81"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El rendimiento académico puede verse como el resultado intrínseco del aprendizaje o conocimiento académico adquirido de un estudiante en el cual se refleja en sus calificaciones o ponderaciones de diferentes actividades como la realización de tareas, la participación en clase y la comprensión de los temas enseñados. De tal modo que a más de medir cuánto recuerda un alumno, también se trata de conocer su capacidad genuina para aplicar lo aprendido en distintas situaciones y/o contextos (Martínez et al., 2020).</w:t>
      </w:r>
    </w:p>
    <w:p w14:paraId="0FA8DB56"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 xml:space="preserve">Para León et al. </w:t>
      </w:r>
      <w:sdt>
        <w:sdtPr>
          <w:rPr>
            <w:rFonts w:ascii="Times New Roman" w:hAnsi="Times New Roman"/>
            <w:bCs/>
            <w:color w:val="000000" w:themeColor="text1"/>
            <w:sz w:val="24"/>
            <w:szCs w:val="24"/>
            <w:shd w:val="clear" w:color="auto" w:fill="FFFFFF"/>
            <w:lang w:val="es-EC"/>
          </w:rPr>
          <w:id w:val="-1690364798"/>
          <w:citation/>
        </w:sdtPr>
        <w:sdtContent>
          <w:r w:rsidRPr="0045287F">
            <w:rPr>
              <w:rFonts w:ascii="Times New Roman" w:hAnsi="Times New Roman"/>
              <w:bCs/>
              <w:color w:val="000000" w:themeColor="text1"/>
              <w:sz w:val="24"/>
              <w:szCs w:val="24"/>
              <w:shd w:val="clear" w:color="auto" w:fill="FFFFFF"/>
              <w:lang w:val="es-EC"/>
            </w:rPr>
            <w:fldChar w:fldCharType="begin"/>
          </w:r>
          <w:r w:rsidRPr="0045287F">
            <w:rPr>
              <w:rFonts w:ascii="Times New Roman" w:hAnsi="Times New Roman"/>
              <w:bCs/>
              <w:color w:val="000000" w:themeColor="text1"/>
              <w:sz w:val="24"/>
              <w:szCs w:val="24"/>
              <w:shd w:val="clear" w:color="auto" w:fill="FFFFFF"/>
              <w:lang w:val="es-EC"/>
            </w:rPr>
            <w:instrText xml:space="preserve">CITATION Leó21 \n  \t  \l 12298 </w:instrText>
          </w:r>
          <w:r w:rsidRPr="0045287F">
            <w:rPr>
              <w:rFonts w:ascii="Times New Roman" w:hAnsi="Times New Roman"/>
              <w:bCs/>
              <w:color w:val="000000" w:themeColor="text1"/>
              <w:sz w:val="24"/>
              <w:szCs w:val="24"/>
              <w:shd w:val="clear" w:color="auto" w:fill="FFFFFF"/>
              <w:lang w:val="es-EC"/>
            </w:rPr>
            <w:fldChar w:fldCharType="separate"/>
          </w:r>
          <w:r w:rsidRPr="0045287F">
            <w:rPr>
              <w:rFonts w:ascii="Times New Roman" w:hAnsi="Times New Roman"/>
              <w:bCs/>
              <w:color w:val="000000" w:themeColor="text1"/>
              <w:sz w:val="24"/>
              <w:szCs w:val="24"/>
              <w:shd w:val="clear" w:color="auto" w:fill="FFFFFF"/>
              <w:lang w:val="es-EC"/>
            </w:rPr>
            <w:t>(2021)</w:t>
          </w:r>
          <w:r w:rsidRPr="0045287F">
            <w:rPr>
              <w:rFonts w:ascii="Times New Roman" w:hAnsi="Times New Roman"/>
              <w:bCs/>
              <w:color w:val="000000" w:themeColor="text1"/>
              <w:sz w:val="24"/>
              <w:szCs w:val="24"/>
              <w:shd w:val="clear" w:color="auto" w:fill="FFFFFF"/>
              <w:lang w:val="es-EC"/>
            </w:rPr>
            <w:fldChar w:fldCharType="end"/>
          </w:r>
        </w:sdtContent>
      </w:sdt>
      <w:r w:rsidRPr="0045287F">
        <w:rPr>
          <w:rFonts w:ascii="Times New Roman" w:hAnsi="Times New Roman"/>
          <w:bCs/>
          <w:color w:val="000000" w:themeColor="text1"/>
          <w:sz w:val="24"/>
          <w:szCs w:val="24"/>
          <w:shd w:val="clear" w:color="auto" w:fill="FFFFFF"/>
          <w:lang w:val="es-EC"/>
        </w:rPr>
        <w:t xml:space="preserve"> el desempeño académico de un estudiante puede verse afectado por diferentes factores tales como el ambiente escolar, así como cada una de las estrategias de enseñanza y, por otro lado, el apoyo familiar y la motivación del estudiante en un momento </w:t>
      </w:r>
      <w:r w:rsidRPr="0045287F">
        <w:rPr>
          <w:rFonts w:ascii="Times New Roman" w:hAnsi="Times New Roman"/>
          <w:bCs/>
          <w:color w:val="000000" w:themeColor="text1"/>
          <w:sz w:val="24"/>
          <w:szCs w:val="24"/>
          <w:shd w:val="clear" w:color="auto" w:fill="FFFFFF"/>
          <w:lang w:val="es-EC"/>
        </w:rPr>
        <w:lastRenderedPageBreak/>
        <w:t xml:space="preserve">dado. De tal forma que cuando un estudiante se encuentra en un entorno favorable y recibe una enseñanza en óptimas condiciones, para los autores es mucho más probable que mejore rápidamente su aprendizaje y con ello logre mejores resultados en corto tiempo. Finalmente, además de las calificaciones, el rendimiento académico también refleja el desarrollo de habilidades como la organización, la responsabilidad y la capacidad de resolver problemas. </w:t>
      </w:r>
    </w:p>
    <w:p w14:paraId="5BF33441"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 xml:space="preserve">La convivencia escolar es definida por Andrade </w:t>
      </w:r>
      <w:sdt>
        <w:sdtPr>
          <w:rPr>
            <w:rFonts w:ascii="Times New Roman" w:hAnsi="Times New Roman"/>
            <w:bCs/>
            <w:color w:val="000000" w:themeColor="text1"/>
            <w:sz w:val="24"/>
            <w:szCs w:val="24"/>
            <w:shd w:val="clear" w:color="auto" w:fill="FFFFFF"/>
            <w:lang w:val="es-EC"/>
          </w:rPr>
          <w:id w:val="1914045886"/>
          <w:citation/>
        </w:sdtPr>
        <w:sdtContent>
          <w:r w:rsidRPr="0045287F">
            <w:rPr>
              <w:rFonts w:ascii="Times New Roman" w:hAnsi="Times New Roman"/>
              <w:bCs/>
              <w:color w:val="000000" w:themeColor="text1"/>
              <w:sz w:val="24"/>
              <w:szCs w:val="24"/>
              <w:shd w:val="clear" w:color="auto" w:fill="FFFFFF"/>
              <w:lang w:val="es-EC"/>
            </w:rPr>
            <w:fldChar w:fldCharType="begin"/>
          </w:r>
          <w:r w:rsidRPr="0045287F">
            <w:rPr>
              <w:rFonts w:ascii="Times New Roman" w:hAnsi="Times New Roman"/>
              <w:bCs/>
              <w:color w:val="000000" w:themeColor="text1"/>
              <w:sz w:val="24"/>
              <w:szCs w:val="24"/>
              <w:shd w:val="clear" w:color="auto" w:fill="FFFFFF"/>
              <w:lang w:val="es-EC"/>
            </w:rPr>
            <w:instrText xml:space="preserve">CITATION And20 \n  \t  \l 12298 </w:instrText>
          </w:r>
          <w:r w:rsidRPr="0045287F">
            <w:rPr>
              <w:rFonts w:ascii="Times New Roman" w:hAnsi="Times New Roman"/>
              <w:bCs/>
              <w:color w:val="000000" w:themeColor="text1"/>
              <w:sz w:val="24"/>
              <w:szCs w:val="24"/>
              <w:shd w:val="clear" w:color="auto" w:fill="FFFFFF"/>
              <w:lang w:val="es-EC"/>
            </w:rPr>
            <w:fldChar w:fldCharType="separate"/>
          </w:r>
          <w:r w:rsidRPr="0045287F">
            <w:rPr>
              <w:rFonts w:ascii="Times New Roman" w:hAnsi="Times New Roman"/>
              <w:bCs/>
              <w:color w:val="000000" w:themeColor="text1"/>
              <w:sz w:val="24"/>
              <w:szCs w:val="24"/>
              <w:shd w:val="clear" w:color="auto" w:fill="FFFFFF"/>
              <w:lang w:val="es-EC"/>
            </w:rPr>
            <w:t>(2020)</w:t>
          </w:r>
          <w:r w:rsidRPr="0045287F">
            <w:rPr>
              <w:rFonts w:ascii="Times New Roman" w:hAnsi="Times New Roman"/>
              <w:bCs/>
              <w:color w:val="000000" w:themeColor="text1"/>
              <w:sz w:val="24"/>
              <w:szCs w:val="24"/>
              <w:shd w:val="clear" w:color="auto" w:fill="FFFFFF"/>
              <w:lang w:val="es-EC"/>
            </w:rPr>
            <w:fldChar w:fldCharType="end"/>
          </w:r>
        </w:sdtContent>
      </w:sdt>
      <w:r w:rsidRPr="0045287F">
        <w:rPr>
          <w:rFonts w:ascii="Times New Roman" w:hAnsi="Times New Roman"/>
          <w:bCs/>
          <w:color w:val="000000" w:themeColor="text1"/>
          <w:sz w:val="24"/>
          <w:szCs w:val="24"/>
          <w:shd w:val="clear" w:color="auto" w:fill="FFFFFF"/>
          <w:lang w:val="es-EC"/>
        </w:rPr>
        <w:t xml:space="preserve"> como “la forma en que los estudiantes, docentes y demás personas dentro de una institución educativa se relacionan diariamente” (p. 348). De tal modo que este ambiente está constituido por el respeto y la comunicación en gran parte, así como también por la colaboración de los actores de la comunidad educativa, es así que, cuando la convivencia es armoniosa, los estudiantes pueden aprender rápidamente y sentirse valorados y escuchados, favoreciendo de forma directa el rendimiento académico incrementado así cada una de sus habilidades sociales y emocionales </w:t>
      </w:r>
      <w:sdt>
        <w:sdtPr>
          <w:rPr>
            <w:rFonts w:ascii="Times New Roman" w:hAnsi="Times New Roman"/>
            <w:bCs/>
            <w:color w:val="000000" w:themeColor="text1"/>
            <w:sz w:val="24"/>
            <w:szCs w:val="24"/>
            <w:shd w:val="clear" w:color="auto" w:fill="FFFFFF"/>
            <w:lang w:val="es-EC"/>
          </w:rPr>
          <w:id w:val="1551113074"/>
          <w:citation/>
        </w:sdtPr>
        <w:sdtContent>
          <w:r w:rsidRPr="0045287F">
            <w:rPr>
              <w:rFonts w:ascii="Times New Roman" w:hAnsi="Times New Roman"/>
              <w:bCs/>
              <w:color w:val="000000" w:themeColor="text1"/>
              <w:sz w:val="24"/>
              <w:szCs w:val="24"/>
              <w:shd w:val="clear" w:color="auto" w:fill="FFFFFF"/>
              <w:lang w:val="es-EC"/>
            </w:rPr>
            <w:fldChar w:fldCharType="begin"/>
          </w:r>
          <w:r w:rsidRPr="0045287F">
            <w:rPr>
              <w:rFonts w:ascii="Times New Roman" w:hAnsi="Times New Roman"/>
              <w:bCs/>
              <w:color w:val="000000" w:themeColor="text1"/>
              <w:sz w:val="24"/>
              <w:szCs w:val="24"/>
              <w:shd w:val="clear" w:color="auto" w:fill="FFFFFF"/>
              <w:lang w:val="es-EC"/>
            </w:rPr>
            <w:instrText xml:space="preserve"> CITATION And20 \l 12298 </w:instrText>
          </w:r>
          <w:r w:rsidRPr="0045287F">
            <w:rPr>
              <w:rFonts w:ascii="Times New Roman" w:hAnsi="Times New Roman"/>
              <w:bCs/>
              <w:color w:val="000000" w:themeColor="text1"/>
              <w:sz w:val="24"/>
              <w:szCs w:val="24"/>
              <w:shd w:val="clear" w:color="auto" w:fill="FFFFFF"/>
              <w:lang w:val="es-EC"/>
            </w:rPr>
            <w:fldChar w:fldCharType="separate"/>
          </w:r>
          <w:r w:rsidRPr="0045287F">
            <w:rPr>
              <w:rFonts w:ascii="Times New Roman" w:hAnsi="Times New Roman"/>
              <w:bCs/>
              <w:color w:val="000000" w:themeColor="text1"/>
              <w:sz w:val="24"/>
              <w:szCs w:val="24"/>
              <w:shd w:val="clear" w:color="auto" w:fill="FFFFFF"/>
              <w:lang w:val="es-EC"/>
            </w:rPr>
            <w:t>(Andrade, 2020)</w:t>
          </w:r>
          <w:r w:rsidRPr="0045287F">
            <w:rPr>
              <w:rFonts w:ascii="Times New Roman" w:hAnsi="Times New Roman"/>
              <w:bCs/>
              <w:color w:val="000000" w:themeColor="text1"/>
              <w:sz w:val="24"/>
              <w:szCs w:val="24"/>
              <w:shd w:val="clear" w:color="auto" w:fill="FFFFFF"/>
              <w:lang w:val="es-EC"/>
            </w:rPr>
            <w:fldChar w:fldCharType="end"/>
          </w:r>
        </w:sdtContent>
      </w:sdt>
      <w:r w:rsidRPr="0045287F">
        <w:rPr>
          <w:rFonts w:ascii="Times New Roman" w:hAnsi="Times New Roman"/>
          <w:bCs/>
          <w:color w:val="000000" w:themeColor="text1"/>
          <w:sz w:val="24"/>
          <w:szCs w:val="24"/>
          <w:shd w:val="clear" w:color="auto" w:fill="FFFFFF"/>
          <w:lang w:val="es-EC"/>
        </w:rPr>
        <w:t>.</w:t>
      </w:r>
    </w:p>
    <w:p w14:paraId="1C287C6E"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 xml:space="preserve">Para  Tejeda y Aguilar </w:t>
      </w:r>
      <w:sdt>
        <w:sdtPr>
          <w:rPr>
            <w:rFonts w:ascii="Times New Roman" w:hAnsi="Times New Roman"/>
            <w:bCs/>
            <w:color w:val="000000" w:themeColor="text1"/>
            <w:sz w:val="24"/>
            <w:szCs w:val="24"/>
            <w:shd w:val="clear" w:color="auto" w:fill="FFFFFF"/>
            <w:lang w:val="es-EC"/>
          </w:rPr>
          <w:id w:val="385385771"/>
          <w:citation/>
        </w:sdtPr>
        <w:sdtContent>
          <w:r w:rsidRPr="0045287F">
            <w:rPr>
              <w:rFonts w:ascii="Times New Roman" w:hAnsi="Times New Roman"/>
              <w:bCs/>
              <w:color w:val="000000" w:themeColor="text1"/>
              <w:sz w:val="24"/>
              <w:szCs w:val="24"/>
              <w:shd w:val="clear" w:color="auto" w:fill="FFFFFF"/>
              <w:lang w:val="es-EC"/>
            </w:rPr>
            <w:fldChar w:fldCharType="begin"/>
          </w:r>
          <w:r w:rsidRPr="0045287F">
            <w:rPr>
              <w:rFonts w:ascii="Times New Roman" w:hAnsi="Times New Roman"/>
              <w:bCs/>
              <w:color w:val="000000" w:themeColor="text1"/>
              <w:sz w:val="24"/>
              <w:szCs w:val="24"/>
              <w:shd w:val="clear" w:color="auto" w:fill="FFFFFF"/>
              <w:lang w:val="es-EC"/>
            </w:rPr>
            <w:instrText xml:space="preserve">CITATION Tej23 \n  \t  \l 12298 </w:instrText>
          </w:r>
          <w:r w:rsidRPr="0045287F">
            <w:rPr>
              <w:rFonts w:ascii="Times New Roman" w:hAnsi="Times New Roman"/>
              <w:bCs/>
              <w:color w:val="000000" w:themeColor="text1"/>
              <w:sz w:val="24"/>
              <w:szCs w:val="24"/>
              <w:shd w:val="clear" w:color="auto" w:fill="FFFFFF"/>
              <w:lang w:val="es-EC"/>
            </w:rPr>
            <w:fldChar w:fldCharType="separate"/>
          </w:r>
          <w:r w:rsidRPr="0045287F">
            <w:rPr>
              <w:rFonts w:ascii="Times New Roman" w:hAnsi="Times New Roman"/>
              <w:bCs/>
              <w:color w:val="000000" w:themeColor="text1"/>
              <w:sz w:val="24"/>
              <w:szCs w:val="24"/>
              <w:shd w:val="clear" w:color="auto" w:fill="FFFFFF"/>
              <w:lang w:val="es-EC"/>
            </w:rPr>
            <w:t>(2023)</w:t>
          </w:r>
          <w:r w:rsidRPr="0045287F">
            <w:rPr>
              <w:rFonts w:ascii="Times New Roman" w:hAnsi="Times New Roman"/>
              <w:bCs/>
              <w:color w:val="000000" w:themeColor="text1"/>
              <w:sz w:val="24"/>
              <w:szCs w:val="24"/>
              <w:shd w:val="clear" w:color="auto" w:fill="FFFFFF"/>
              <w:lang w:val="es-EC"/>
            </w:rPr>
            <w:fldChar w:fldCharType="end"/>
          </w:r>
        </w:sdtContent>
      </w:sdt>
      <w:r w:rsidRPr="0045287F">
        <w:rPr>
          <w:rFonts w:ascii="Times New Roman" w:hAnsi="Times New Roman"/>
          <w:bCs/>
          <w:color w:val="000000" w:themeColor="text1"/>
          <w:sz w:val="24"/>
          <w:szCs w:val="24"/>
          <w:shd w:val="clear" w:color="auto" w:fill="FFFFFF"/>
          <w:lang w:val="es-EC"/>
        </w:rPr>
        <w:t xml:space="preserve"> cuando la convivencia escolar se torna inadecuada o incómoda para los estudiantes, esto puede trasladar o migrar hacia un ambiente lleno de conflictos y desmotivación, para los autores, la falta de respeto junto con la ausencia de normas claras puede generar problemas que a un corto plazo afectaría la tranquilidad de los estudiantes dificultando así el proceso de enseñanza, de tal modo que para lograr una convivencia escolar positiva, es importante que en la escuela se fomenten valores como la empatía, la tolerancia y la responsabilidad. </w:t>
      </w:r>
    </w:p>
    <w:p w14:paraId="583A4121"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La gestión escolar, por otra parte, constituye el conjunto de acciones y decisiones que se llevan a cabo dentro de una institución educativa para organizar y coordinar su funcionamiento (Pacco y Dávila, 2022). La gestión de una institución por sí sola, maneja aspectos importantes como la planificación de actividades y la administración de los recursos disponibles para el bienestar de los estudiantes principalmente, de tal modo que una buena gestión permite que la escuela funcione en cada uno de sus puntos principales de manera ordenada y con eficiencia. Para lograr estas mejoras, es importante que exista una buena comunicación entre las autoridades como los directivos, maestros y la comunidad educativa y de forma adicional, se considera necesario que se promuevan estrategias que faciliten la resolución de problemas y la toma de decisiones dentro y fuera de la institución educativa.</w:t>
      </w:r>
    </w:p>
    <w:p w14:paraId="4DE17F88"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lastRenderedPageBreak/>
        <w:t xml:space="preserve">Por el contrario, según la autora Cruz </w:t>
      </w:r>
      <w:sdt>
        <w:sdtPr>
          <w:rPr>
            <w:rFonts w:ascii="Times New Roman" w:hAnsi="Times New Roman"/>
            <w:bCs/>
            <w:color w:val="000000" w:themeColor="text1"/>
            <w:sz w:val="24"/>
            <w:szCs w:val="24"/>
            <w:shd w:val="clear" w:color="auto" w:fill="FFFFFF"/>
            <w:lang w:val="es-EC"/>
          </w:rPr>
          <w:id w:val="-1166926758"/>
          <w:citation/>
        </w:sdtPr>
        <w:sdtContent>
          <w:r w:rsidRPr="0045287F">
            <w:rPr>
              <w:rFonts w:ascii="Times New Roman" w:hAnsi="Times New Roman"/>
              <w:bCs/>
              <w:color w:val="000000" w:themeColor="text1"/>
              <w:sz w:val="24"/>
              <w:szCs w:val="24"/>
              <w:shd w:val="clear" w:color="auto" w:fill="FFFFFF"/>
              <w:lang w:val="es-EC"/>
            </w:rPr>
            <w:fldChar w:fldCharType="begin"/>
          </w:r>
          <w:r w:rsidRPr="0045287F">
            <w:rPr>
              <w:rFonts w:ascii="Times New Roman" w:hAnsi="Times New Roman"/>
              <w:bCs/>
              <w:color w:val="000000" w:themeColor="text1"/>
              <w:sz w:val="24"/>
              <w:szCs w:val="24"/>
              <w:shd w:val="clear" w:color="auto" w:fill="FFFFFF"/>
              <w:lang w:val="es-EC"/>
            </w:rPr>
            <w:instrText xml:space="preserve">CITATION Cru202 \n  \t  \l 12298 </w:instrText>
          </w:r>
          <w:r w:rsidRPr="0045287F">
            <w:rPr>
              <w:rFonts w:ascii="Times New Roman" w:hAnsi="Times New Roman"/>
              <w:bCs/>
              <w:color w:val="000000" w:themeColor="text1"/>
              <w:sz w:val="24"/>
              <w:szCs w:val="24"/>
              <w:shd w:val="clear" w:color="auto" w:fill="FFFFFF"/>
              <w:lang w:val="es-EC"/>
            </w:rPr>
            <w:fldChar w:fldCharType="separate"/>
          </w:r>
          <w:r w:rsidRPr="0045287F">
            <w:rPr>
              <w:rFonts w:ascii="Times New Roman" w:hAnsi="Times New Roman"/>
              <w:bCs/>
              <w:color w:val="000000" w:themeColor="text1"/>
              <w:sz w:val="24"/>
              <w:szCs w:val="24"/>
              <w:shd w:val="clear" w:color="auto" w:fill="FFFFFF"/>
              <w:lang w:val="es-EC"/>
            </w:rPr>
            <w:t>(2020)</w:t>
          </w:r>
          <w:r w:rsidRPr="0045287F">
            <w:rPr>
              <w:rFonts w:ascii="Times New Roman" w:hAnsi="Times New Roman"/>
              <w:bCs/>
              <w:color w:val="000000" w:themeColor="text1"/>
              <w:sz w:val="24"/>
              <w:szCs w:val="24"/>
              <w:shd w:val="clear" w:color="auto" w:fill="FFFFFF"/>
              <w:lang w:val="es-EC"/>
            </w:rPr>
            <w:fldChar w:fldCharType="end"/>
          </w:r>
        </w:sdtContent>
      </w:sdt>
      <w:r w:rsidRPr="0045287F">
        <w:rPr>
          <w:rFonts w:ascii="Times New Roman" w:hAnsi="Times New Roman"/>
          <w:bCs/>
          <w:color w:val="000000" w:themeColor="text1"/>
          <w:sz w:val="24"/>
          <w:szCs w:val="24"/>
          <w:shd w:val="clear" w:color="auto" w:fill="FFFFFF"/>
          <w:lang w:val="es-EC"/>
        </w:rPr>
        <w:t xml:space="preserve"> cuando la gestión escolar no es adecuada toda institución cae en una desorganización incontrolable en donde aspectos como la falta de materiales y una convivencia pésima dentro de la unidad educativa, se tornan en aspectos negativos que repercuten de forma directa en los estudiantes de los diferentes niveles académicos, de tal modo que esto puede afectar el aprendizaje de los estudiantes y con ello generar un ambiente poco favorable para su desarrollo integral y personal. Por esta razón, la autora señala que la gestión escolar debe centrarse en crear condiciones que permitan el buen funcionamiento de la institución en la cual se garantice que cada uno de los integrantes de la comunidad educativa trabajen en sinergia y unanimidad para alcanzar mejores resultados.</w:t>
      </w:r>
    </w:p>
    <w:p w14:paraId="70CF21FB" w14:textId="77777777" w:rsidR="0045287F" w:rsidRDefault="0045287F" w:rsidP="009C4BD7">
      <w:pPr>
        <w:pStyle w:val="Default"/>
        <w:spacing w:after="100" w:afterAutospacing="1" w:line="276" w:lineRule="auto"/>
        <w:ind w:left="1701"/>
        <w:jc w:val="both"/>
        <w:rPr>
          <w:rFonts w:ascii="Times New Roman" w:eastAsiaTheme="minorHAnsi" w:hAnsi="Times New Roman" w:cs="Times New Roman"/>
          <w:b/>
          <w:sz w:val="28"/>
          <w:szCs w:val="28"/>
          <w:lang w:val="es-EC" w:eastAsia="en-US"/>
        </w:rPr>
      </w:pPr>
    </w:p>
    <w:p w14:paraId="74DB651D" w14:textId="7804B288" w:rsidR="0096315E" w:rsidRPr="004C2028" w:rsidRDefault="00720AED" w:rsidP="009C4BD7">
      <w:pPr>
        <w:pStyle w:val="Default"/>
        <w:spacing w:after="100" w:afterAutospacing="1" w:line="276" w:lineRule="auto"/>
        <w:ind w:left="1701"/>
        <w:jc w:val="both"/>
        <w:rPr>
          <w:rFonts w:ascii="Times New Roman" w:eastAsiaTheme="minorHAnsi" w:hAnsi="Times New Roman" w:cs="Times New Roman"/>
          <w:b/>
          <w:sz w:val="28"/>
          <w:szCs w:val="28"/>
          <w:lang w:val="es-EC" w:eastAsia="en-US"/>
        </w:rPr>
      </w:pPr>
      <w:r>
        <w:rPr>
          <w:rFonts w:ascii="Times New Roman" w:eastAsiaTheme="minorHAnsi" w:hAnsi="Times New Roman" w:cs="Times New Roman"/>
          <w:b/>
          <w:sz w:val="28"/>
          <w:szCs w:val="28"/>
          <w:lang w:val="es-EC" w:eastAsia="en-US"/>
        </w:rPr>
        <w:t>Materiales y métodos</w:t>
      </w:r>
    </w:p>
    <w:p w14:paraId="07E4069B"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Este análisis adoptará un enfoque cuantitativo puesto que el objetivo es recopilar información necesaria a fin de encontrar si existe o no correlación entre el clima escolar y el desempeño académico de los alumnos del 7mo EGB en la UE Jacinto Collahuazo. Por otra parte, el estudio en su contexto central será de carácter descriptivo y correlacional puesto que el enfoque descriptivo facilitará entender cómo los alumnos perciben el clima escolar dentro y fuera de su institución, tomando en cuenta elementos como la interacción en el salón de clases, la interacción con sus pares, la percepción de las reglas y la percepción de seguridad en el ambiente educativo. Asimismo, será de tipo correlacional, puesto que se contrastarán los datos recogidos en las encuestas con los datos referentes a su rendimiento académico.</w:t>
      </w:r>
    </w:p>
    <w:p w14:paraId="51DE1AA9"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 xml:space="preserve">La población de estudio fue de tipo no probabilístico, incluyendo un total de 52 estudiantes distribuidos en tres grupos (18 del grupo A, 17 del grupo B y 17 del grupo C) siendo estudiantes de 7mo EGB de la UE Jacinto Collahuazo. Dado que la investigación se centra en la experiencia de los estudiantes dentro del aula, no se incluirá a los docentes en la aplicación de encuestas ni en la recopilación de datos. La información se obtendrá exclusivamente a partir de la percepción de los alumnos sobre el ambiente escolar y su relación con su desempeño académico. </w:t>
      </w:r>
    </w:p>
    <w:p w14:paraId="50B1A1A1"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 xml:space="preserve">Se utilizó el cuestionario de clima escolar (tabla 1) con un escala de Likert compuesta por 35 preguntas con cuatro respuestas posibles </w:t>
      </w:r>
      <w:r w:rsidRPr="0045287F">
        <w:rPr>
          <w:rFonts w:ascii="Times New Roman" w:hAnsi="Times New Roman"/>
          <w:bCs/>
          <w:color w:val="000000" w:themeColor="text1"/>
          <w:sz w:val="24"/>
          <w:szCs w:val="24"/>
          <w:shd w:val="clear" w:color="auto" w:fill="FFFFFF"/>
          <w:lang w:val="es-EC"/>
        </w:rPr>
        <w:lastRenderedPageBreak/>
        <w:t>(Nunca, A veces, Casi siempre, Siempre), el mismo que fue validado mediante el estudio integral de un análisis factorial aplicando una rotación ortogonal en donde se pudo identificar que el coeficiente Kaiser-Meyer-Olkin es muy bueno con un (KMO = 0.77) y en cuanto a la prueba de esfericidad de Bartlett resultó ser significativa con parámetros (X2 =  2404, gl =595, p = .000) como se muestra en la (tabla 2).</w:t>
      </w:r>
    </w:p>
    <w:p w14:paraId="49928E54"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
          <w:color w:val="000000" w:themeColor="text1"/>
          <w:sz w:val="24"/>
          <w:szCs w:val="24"/>
          <w:shd w:val="clear" w:color="auto" w:fill="FFFFFF"/>
          <w:lang w:val="es-EC"/>
        </w:rPr>
        <w:t>Tabla 1.</w:t>
      </w:r>
      <w:r w:rsidRPr="0045287F">
        <w:rPr>
          <w:rFonts w:ascii="Times New Roman" w:hAnsi="Times New Roman"/>
          <w:bCs/>
          <w:color w:val="000000" w:themeColor="text1"/>
          <w:sz w:val="24"/>
          <w:szCs w:val="24"/>
          <w:shd w:val="clear" w:color="auto" w:fill="FFFFFF"/>
          <w:lang w:val="es-EC"/>
        </w:rPr>
        <w:t xml:space="preserve"> </w:t>
      </w:r>
      <w:r w:rsidRPr="0045287F">
        <w:rPr>
          <w:rFonts w:ascii="Times New Roman" w:hAnsi="Times New Roman"/>
          <w:bCs/>
          <w:i/>
          <w:iCs/>
          <w:color w:val="000000" w:themeColor="text1"/>
          <w:sz w:val="24"/>
          <w:szCs w:val="24"/>
          <w:shd w:val="clear" w:color="auto" w:fill="FFFFFF"/>
          <w:lang w:val="es-EC"/>
        </w:rPr>
        <w:t>Cuestionario de clima escolar</w:t>
      </w:r>
    </w:p>
    <w:tbl>
      <w:tblPr>
        <w:tblStyle w:val="Tabladelista1clara"/>
        <w:tblW w:w="5000" w:type="pct"/>
        <w:tblLook w:val="04A0" w:firstRow="1" w:lastRow="0" w:firstColumn="1" w:lastColumn="0" w:noHBand="0" w:noVBand="1"/>
      </w:tblPr>
      <w:tblGrid>
        <w:gridCol w:w="416"/>
        <w:gridCol w:w="6300"/>
        <w:gridCol w:w="379"/>
        <w:gridCol w:w="328"/>
        <w:gridCol w:w="400"/>
        <w:gridCol w:w="399"/>
      </w:tblGrid>
      <w:tr w:rsidR="0045287F" w:rsidRPr="006C378D" w14:paraId="72035E7D" w14:textId="77777777" w:rsidTr="004528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5" w:type="pct"/>
            <w:gridSpan w:val="2"/>
            <w:vMerge w:val="restart"/>
          </w:tcPr>
          <w:p w14:paraId="166B1B7D" w14:textId="77777777" w:rsidR="0045287F" w:rsidRPr="006C378D" w:rsidRDefault="0045287F" w:rsidP="0045287F">
            <w:pPr>
              <w:spacing w:before="0" w:after="0" w:line="240" w:lineRule="auto"/>
              <w:rPr>
                <w:rFonts w:ascii="Times New Roman" w:eastAsia="Calibri" w:hAnsi="Times New Roman"/>
                <w:bCs w:val="0"/>
                <w:sz w:val="20"/>
                <w:szCs w:val="20"/>
              </w:rPr>
            </w:pPr>
            <w:r w:rsidRPr="006C378D">
              <w:rPr>
                <w:rFonts w:ascii="Times New Roman" w:eastAsia="Calibri" w:hAnsi="Times New Roman"/>
                <w:sz w:val="20"/>
                <w:szCs w:val="20"/>
              </w:rPr>
              <w:t>ITEMS/PREGUNTAS</w:t>
            </w:r>
          </w:p>
        </w:tc>
        <w:tc>
          <w:tcPr>
            <w:tcW w:w="935" w:type="pct"/>
            <w:gridSpan w:val="4"/>
          </w:tcPr>
          <w:p w14:paraId="260A3E43" w14:textId="77777777" w:rsidR="0045287F" w:rsidRPr="006C378D" w:rsidRDefault="0045287F" w:rsidP="0045287F">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Cs w:val="0"/>
                <w:sz w:val="20"/>
                <w:szCs w:val="20"/>
              </w:rPr>
            </w:pPr>
            <w:r w:rsidRPr="006C378D">
              <w:rPr>
                <w:rFonts w:ascii="Times New Roman" w:eastAsia="Calibri" w:hAnsi="Times New Roman"/>
                <w:sz w:val="20"/>
                <w:szCs w:val="20"/>
              </w:rPr>
              <w:t>RESPUESTAS</w:t>
            </w:r>
          </w:p>
        </w:tc>
      </w:tr>
      <w:tr w:rsidR="0045287F" w:rsidRPr="006C378D" w14:paraId="65AEAEA4" w14:textId="77777777" w:rsidTr="0045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5" w:type="pct"/>
            <w:gridSpan w:val="2"/>
            <w:vMerge/>
          </w:tcPr>
          <w:p w14:paraId="064CCC90" w14:textId="77777777" w:rsidR="0045287F" w:rsidRPr="006C378D" w:rsidRDefault="0045287F" w:rsidP="0045287F">
            <w:pPr>
              <w:spacing w:before="0" w:after="0" w:line="240" w:lineRule="auto"/>
              <w:rPr>
                <w:rFonts w:ascii="Times New Roman" w:eastAsia="Calibri" w:hAnsi="Times New Roman"/>
                <w:bCs w:val="0"/>
                <w:sz w:val="20"/>
                <w:szCs w:val="20"/>
              </w:rPr>
            </w:pPr>
          </w:p>
        </w:tc>
        <w:tc>
          <w:tcPr>
            <w:tcW w:w="235" w:type="pct"/>
          </w:tcPr>
          <w:p w14:paraId="4B505A0C"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1</w:t>
            </w:r>
          </w:p>
        </w:tc>
        <w:tc>
          <w:tcPr>
            <w:tcW w:w="204" w:type="pct"/>
          </w:tcPr>
          <w:p w14:paraId="649B5EDD"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2</w:t>
            </w:r>
          </w:p>
        </w:tc>
        <w:tc>
          <w:tcPr>
            <w:tcW w:w="249" w:type="pct"/>
          </w:tcPr>
          <w:p w14:paraId="379342B1"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3</w:t>
            </w:r>
          </w:p>
        </w:tc>
        <w:tc>
          <w:tcPr>
            <w:tcW w:w="248" w:type="pct"/>
          </w:tcPr>
          <w:p w14:paraId="27724430"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4</w:t>
            </w:r>
          </w:p>
        </w:tc>
      </w:tr>
      <w:tr w:rsidR="0045287F" w:rsidRPr="006C378D" w14:paraId="0FD5A9AC" w14:textId="77777777" w:rsidTr="0045287F">
        <w:tc>
          <w:tcPr>
            <w:cnfStyle w:val="001000000000" w:firstRow="0" w:lastRow="0" w:firstColumn="1" w:lastColumn="0" w:oddVBand="0" w:evenVBand="0" w:oddHBand="0" w:evenHBand="0" w:firstRowFirstColumn="0" w:firstRowLastColumn="0" w:lastRowFirstColumn="0" w:lastRowLastColumn="0"/>
            <w:tcW w:w="157" w:type="pct"/>
          </w:tcPr>
          <w:p w14:paraId="796EB52C"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1</w:t>
            </w:r>
          </w:p>
        </w:tc>
        <w:tc>
          <w:tcPr>
            <w:tcW w:w="3908" w:type="pct"/>
          </w:tcPr>
          <w:p w14:paraId="272952E5"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Se presentan muy pocos conflictos en la institución.</w:t>
            </w:r>
          </w:p>
        </w:tc>
        <w:tc>
          <w:tcPr>
            <w:tcW w:w="235" w:type="pct"/>
          </w:tcPr>
          <w:p w14:paraId="775DE30B"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04" w:type="pct"/>
          </w:tcPr>
          <w:p w14:paraId="67DC249D"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9" w:type="pct"/>
          </w:tcPr>
          <w:p w14:paraId="03759266"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8" w:type="pct"/>
          </w:tcPr>
          <w:p w14:paraId="507E1417"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tr w:rsidR="0045287F" w:rsidRPr="006C378D" w14:paraId="59C6195C" w14:textId="77777777" w:rsidTr="0045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 w:type="pct"/>
          </w:tcPr>
          <w:p w14:paraId="12DAF3DE"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2</w:t>
            </w:r>
          </w:p>
        </w:tc>
        <w:tc>
          <w:tcPr>
            <w:tcW w:w="3908" w:type="pct"/>
          </w:tcPr>
          <w:p w14:paraId="74CA50F4"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Los inconvenientes que surgen se resuelven de forma adecuada.</w:t>
            </w:r>
          </w:p>
        </w:tc>
        <w:tc>
          <w:tcPr>
            <w:tcW w:w="235" w:type="pct"/>
          </w:tcPr>
          <w:p w14:paraId="1090A185"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04" w:type="pct"/>
          </w:tcPr>
          <w:p w14:paraId="17912EFB"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9" w:type="pct"/>
          </w:tcPr>
          <w:p w14:paraId="37C4077C"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8" w:type="pct"/>
          </w:tcPr>
          <w:p w14:paraId="765FF1A4"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r>
      <w:tr w:rsidR="0045287F" w:rsidRPr="006C378D" w14:paraId="403EB66D" w14:textId="77777777" w:rsidTr="0045287F">
        <w:tc>
          <w:tcPr>
            <w:cnfStyle w:val="001000000000" w:firstRow="0" w:lastRow="0" w:firstColumn="1" w:lastColumn="0" w:oddVBand="0" w:evenVBand="0" w:oddHBand="0" w:evenHBand="0" w:firstRowFirstColumn="0" w:firstRowLastColumn="0" w:lastRowFirstColumn="0" w:lastRowLastColumn="0"/>
            <w:tcW w:w="157" w:type="pct"/>
          </w:tcPr>
          <w:p w14:paraId="1FC7D722"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3</w:t>
            </w:r>
          </w:p>
        </w:tc>
        <w:tc>
          <w:tcPr>
            <w:tcW w:w="3908" w:type="pct"/>
          </w:tcPr>
          <w:p w14:paraId="5094FEBB"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Cuando surgen problemas, se gestionan en el momento oportuno.</w:t>
            </w:r>
          </w:p>
        </w:tc>
        <w:tc>
          <w:tcPr>
            <w:tcW w:w="235" w:type="pct"/>
          </w:tcPr>
          <w:p w14:paraId="7EFD1B6E"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04" w:type="pct"/>
          </w:tcPr>
          <w:p w14:paraId="4F124073"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9" w:type="pct"/>
          </w:tcPr>
          <w:p w14:paraId="0A3F4E6D"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8" w:type="pct"/>
          </w:tcPr>
          <w:p w14:paraId="39B06C7C"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tr w:rsidR="0045287F" w:rsidRPr="006C378D" w14:paraId="69BE452F" w14:textId="77777777" w:rsidTr="0045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 w:type="pct"/>
          </w:tcPr>
          <w:p w14:paraId="40E94439"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4</w:t>
            </w:r>
          </w:p>
        </w:tc>
        <w:tc>
          <w:tcPr>
            <w:tcW w:w="3908" w:type="pct"/>
          </w:tcPr>
          <w:p w14:paraId="4FEB0344"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Se fomenta un ambiente de armonía y convivencia positiva.</w:t>
            </w:r>
          </w:p>
        </w:tc>
        <w:tc>
          <w:tcPr>
            <w:tcW w:w="235" w:type="pct"/>
          </w:tcPr>
          <w:p w14:paraId="05E92943"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04" w:type="pct"/>
          </w:tcPr>
          <w:p w14:paraId="5CE0B5D9"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9" w:type="pct"/>
          </w:tcPr>
          <w:p w14:paraId="33AD1CC0"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8" w:type="pct"/>
          </w:tcPr>
          <w:p w14:paraId="1334C034"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r>
      <w:tr w:rsidR="0045287F" w:rsidRPr="006C378D" w14:paraId="2ACF3D7E" w14:textId="77777777" w:rsidTr="0045287F">
        <w:tc>
          <w:tcPr>
            <w:cnfStyle w:val="001000000000" w:firstRow="0" w:lastRow="0" w:firstColumn="1" w:lastColumn="0" w:oddVBand="0" w:evenVBand="0" w:oddHBand="0" w:evenHBand="0" w:firstRowFirstColumn="0" w:firstRowLastColumn="0" w:lastRowFirstColumn="0" w:lastRowLastColumn="0"/>
            <w:tcW w:w="157" w:type="pct"/>
          </w:tcPr>
          <w:p w14:paraId="4371020D"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5</w:t>
            </w:r>
          </w:p>
        </w:tc>
        <w:tc>
          <w:tcPr>
            <w:tcW w:w="3908" w:type="pct"/>
          </w:tcPr>
          <w:p w14:paraId="61688EBA"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Existe una buena relación entre los profesores.</w:t>
            </w:r>
          </w:p>
        </w:tc>
        <w:tc>
          <w:tcPr>
            <w:tcW w:w="235" w:type="pct"/>
          </w:tcPr>
          <w:p w14:paraId="033865E4"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04" w:type="pct"/>
          </w:tcPr>
          <w:p w14:paraId="25A99A05"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9" w:type="pct"/>
          </w:tcPr>
          <w:p w14:paraId="76868283"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8" w:type="pct"/>
          </w:tcPr>
          <w:p w14:paraId="2149E47C"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tr w:rsidR="0045287F" w:rsidRPr="006C378D" w14:paraId="094CEBF0" w14:textId="77777777" w:rsidTr="0045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 w:type="pct"/>
          </w:tcPr>
          <w:p w14:paraId="6B76D972"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6</w:t>
            </w:r>
          </w:p>
        </w:tc>
        <w:tc>
          <w:tcPr>
            <w:tcW w:w="3908" w:type="pct"/>
          </w:tcPr>
          <w:p w14:paraId="4980DFFA"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Existe una buena relación entre los estudiantes.</w:t>
            </w:r>
          </w:p>
        </w:tc>
        <w:tc>
          <w:tcPr>
            <w:tcW w:w="235" w:type="pct"/>
          </w:tcPr>
          <w:p w14:paraId="701D5382"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04" w:type="pct"/>
          </w:tcPr>
          <w:p w14:paraId="30198C54"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9" w:type="pct"/>
          </w:tcPr>
          <w:p w14:paraId="5F292DC8"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8" w:type="pct"/>
          </w:tcPr>
          <w:p w14:paraId="49CE457F"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r>
      <w:tr w:rsidR="0045287F" w:rsidRPr="006C378D" w14:paraId="5379C324" w14:textId="77777777" w:rsidTr="0045287F">
        <w:tc>
          <w:tcPr>
            <w:cnfStyle w:val="001000000000" w:firstRow="0" w:lastRow="0" w:firstColumn="1" w:lastColumn="0" w:oddVBand="0" w:evenVBand="0" w:oddHBand="0" w:evenHBand="0" w:firstRowFirstColumn="0" w:firstRowLastColumn="0" w:lastRowFirstColumn="0" w:lastRowLastColumn="0"/>
            <w:tcW w:w="157" w:type="pct"/>
          </w:tcPr>
          <w:p w14:paraId="6703FEA6"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7</w:t>
            </w:r>
          </w:p>
        </w:tc>
        <w:tc>
          <w:tcPr>
            <w:tcW w:w="3908" w:type="pct"/>
          </w:tcPr>
          <w:p w14:paraId="1F4D0371"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Los docentes se llevan bien con los estudiantes.</w:t>
            </w:r>
          </w:p>
        </w:tc>
        <w:tc>
          <w:tcPr>
            <w:tcW w:w="235" w:type="pct"/>
          </w:tcPr>
          <w:p w14:paraId="6889D76C"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04" w:type="pct"/>
          </w:tcPr>
          <w:p w14:paraId="0B1A2E1E"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9" w:type="pct"/>
          </w:tcPr>
          <w:p w14:paraId="0667ED40"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8" w:type="pct"/>
          </w:tcPr>
          <w:p w14:paraId="5C055424"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tr w:rsidR="0045287F" w:rsidRPr="006C378D" w14:paraId="31280286" w14:textId="77777777" w:rsidTr="0045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 w:type="pct"/>
          </w:tcPr>
          <w:p w14:paraId="014022A9"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8</w:t>
            </w:r>
          </w:p>
        </w:tc>
        <w:tc>
          <w:tcPr>
            <w:tcW w:w="3908" w:type="pct"/>
          </w:tcPr>
          <w:p w14:paraId="147E540F"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Mantengo una relación cordial con los padres de familia.</w:t>
            </w:r>
          </w:p>
        </w:tc>
        <w:tc>
          <w:tcPr>
            <w:tcW w:w="235" w:type="pct"/>
          </w:tcPr>
          <w:p w14:paraId="4D6B92CD"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04" w:type="pct"/>
          </w:tcPr>
          <w:p w14:paraId="32EB8F2A"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9" w:type="pct"/>
          </w:tcPr>
          <w:p w14:paraId="11E00179"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8" w:type="pct"/>
          </w:tcPr>
          <w:p w14:paraId="59A52FCF"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r>
      <w:tr w:rsidR="0045287F" w:rsidRPr="006C378D" w14:paraId="5660B962" w14:textId="77777777" w:rsidTr="0045287F">
        <w:tc>
          <w:tcPr>
            <w:cnfStyle w:val="001000000000" w:firstRow="0" w:lastRow="0" w:firstColumn="1" w:lastColumn="0" w:oddVBand="0" w:evenVBand="0" w:oddHBand="0" w:evenHBand="0" w:firstRowFirstColumn="0" w:firstRowLastColumn="0" w:lastRowFirstColumn="0" w:lastRowLastColumn="0"/>
            <w:tcW w:w="157" w:type="pct"/>
          </w:tcPr>
          <w:p w14:paraId="66F59EDA"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9</w:t>
            </w:r>
          </w:p>
        </w:tc>
        <w:tc>
          <w:tcPr>
            <w:tcW w:w="3908" w:type="pct"/>
          </w:tcPr>
          <w:p w14:paraId="77DBF8AB"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Me llevo bien con el Director.</w:t>
            </w:r>
          </w:p>
        </w:tc>
        <w:tc>
          <w:tcPr>
            <w:tcW w:w="235" w:type="pct"/>
          </w:tcPr>
          <w:p w14:paraId="4CDFB267"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04" w:type="pct"/>
          </w:tcPr>
          <w:p w14:paraId="3CCC040B"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9" w:type="pct"/>
          </w:tcPr>
          <w:p w14:paraId="79C3DFAD"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8" w:type="pct"/>
          </w:tcPr>
          <w:p w14:paraId="6A68ED33"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tr w:rsidR="0045287F" w:rsidRPr="006C378D" w14:paraId="1B872C61" w14:textId="77777777" w:rsidTr="0045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 w:type="pct"/>
          </w:tcPr>
          <w:p w14:paraId="57B4C81B"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10</w:t>
            </w:r>
          </w:p>
        </w:tc>
        <w:tc>
          <w:tcPr>
            <w:tcW w:w="3908" w:type="pct"/>
          </w:tcPr>
          <w:p w14:paraId="4D6D960A"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Mi relación con mi profesor(a) es positiva.</w:t>
            </w:r>
          </w:p>
        </w:tc>
        <w:tc>
          <w:tcPr>
            <w:tcW w:w="235" w:type="pct"/>
          </w:tcPr>
          <w:p w14:paraId="0021DC7F"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04" w:type="pct"/>
          </w:tcPr>
          <w:p w14:paraId="2E14A5F7"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9" w:type="pct"/>
          </w:tcPr>
          <w:p w14:paraId="692FC68D"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8" w:type="pct"/>
          </w:tcPr>
          <w:p w14:paraId="68E104EF"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r>
      <w:tr w:rsidR="0045287F" w:rsidRPr="006C378D" w14:paraId="05B0C448" w14:textId="77777777" w:rsidTr="0045287F">
        <w:tc>
          <w:tcPr>
            <w:cnfStyle w:val="001000000000" w:firstRow="0" w:lastRow="0" w:firstColumn="1" w:lastColumn="0" w:oddVBand="0" w:evenVBand="0" w:oddHBand="0" w:evenHBand="0" w:firstRowFirstColumn="0" w:firstRowLastColumn="0" w:lastRowFirstColumn="0" w:lastRowLastColumn="0"/>
            <w:tcW w:w="157" w:type="pct"/>
          </w:tcPr>
          <w:p w14:paraId="2BBE39C4"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11</w:t>
            </w:r>
          </w:p>
        </w:tc>
        <w:tc>
          <w:tcPr>
            <w:tcW w:w="3908" w:type="pct"/>
          </w:tcPr>
          <w:p w14:paraId="3BBAD458"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Convivo de manera respetuosa con mis compañeros de clase.</w:t>
            </w:r>
          </w:p>
        </w:tc>
        <w:tc>
          <w:tcPr>
            <w:tcW w:w="235" w:type="pct"/>
          </w:tcPr>
          <w:p w14:paraId="0970FA08"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04" w:type="pct"/>
          </w:tcPr>
          <w:p w14:paraId="4E34B203"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9" w:type="pct"/>
          </w:tcPr>
          <w:p w14:paraId="569E0444"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8" w:type="pct"/>
          </w:tcPr>
          <w:p w14:paraId="0716831E"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tr w:rsidR="0045287F" w:rsidRPr="006C378D" w14:paraId="7F6B6395" w14:textId="77777777" w:rsidTr="0045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 w:type="pct"/>
          </w:tcPr>
          <w:p w14:paraId="6966C257"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12</w:t>
            </w:r>
          </w:p>
        </w:tc>
        <w:tc>
          <w:tcPr>
            <w:tcW w:w="3908" w:type="pct"/>
          </w:tcPr>
          <w:p w14:paraId="263A68B0"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Me entero de toda la información relevante que ocurre en la institución.</w:t>
            </w:r>
          </w:p>
        </w:tc>
        <w:tc>
          <w:tcPr>
            <w:tcW w:w="235" w:type="pct"/>
          </w:tcPr>
          <w:p w14:paraId="29CEDCB0"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04" w:type="pct"/>
          </w:tcPr>
          <w:p w14:paraId="7FF520FA"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9" w:type="pct"/>
          </w:tcPr>
          <w:p w14:paraId="79FF1D3D"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8" w:type="pct"/>
          </w:tcPr>
          <w:p w14:paraId="4B11A81E"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r>
      <w:tr w:rsidR="0045287F" w:rsidRPr="006C378D" w14:paraId="386D1AFD" w14:textId="77777777" w:rsidTr="0045287F">
        <w:tc>
          <w:tcPr>
            <w:cnfStyle w:val="001000000000" w:firstRow="0" w:lastRow="0" w:firstColumn="1" w:lastColumn="0" w:oddVBand="0" w:evenVBand="0" w:oddHBand="0" w:evenHBand="0" w:firstRowFirstColumn="0" w:firstRowLastColumn="0" w:lastRowFirstColumn="0" w:lastRowLastColumn="0"/>
            <w:tcW w:w="157" w:type="pct"/>
          </w:tcPr>
          <w:p w14:paraId="55D83F6B"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13</w:t>
            </w:r>
          </w:p>
        </w:tc>
        <w:tc>
          <w:tcPr>
            <w:tcW w:w="3908" w:type="pct"/>
          </w:tcPr>
          <w:p w14:paraId="6405C21D"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Los profesores comparten claramente la información necesaria.</w:t>
            </w:r>
          </w:p>
        </w:tc>
        <w:tc>
          <w:tcPr>
            <w:tcW w:w="235" w:type="pct"/>
          </w:tcPr>
          <w:p w14:paraId="4BF4AEFF"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04" w:type="pct"/>
          </w:tcPr>
          <w:p w14:paraId="04EA4C06"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9" w:type="pct"/>
          </w:tcPr>
          <w:p w14:paraId="2B733E6C"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8" w:type="pct"/>
          </w:tcPr>
          <w:p w14:paraId="7F2E9092"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tr w:rsidR="0045287F" w:rsidRPr="006C378D" w14:paraId="24E7BB56" w14:textId="77777777" w:rsidTr="0045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 w:type="pct"/>
          </w:tcPr>
          <w:p w14:paraId="4CB12F9B"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14</w:t>
            </w:r>
          </w:p>
        </w:tc>
        <w:tc>
          <w:tcPr>
            <w:tcW w:w="3908" w:type="pct"/>
          </w:tcPr>
          <w:p w14:paraId="447C2307"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Todos los estudiantes mantenemos una buena comunicación con los docentes.</w:t>
            </w:r>
          </w:p>
        </w:tc>
        <w:tc>
          <w:tcPr>
            <w:tcW w:w="235" w:type="pct"/>
          </w:tcPr>
          <w:p w14:paraId="69589596"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04" w:type="pct"/>
          </w:tcPr>
          <w:p w14:paraId="066F97BA"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9" w:type="pct"/>
          </w:tcPr>
          <w:p w14:paraId="021C7432"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8" w:type="pct"/>
          </w:tcPr>
          <w:p w14:paraId="18A2496E"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r>
      <w:tr w:rsidR="0045287F" w:rsidRPr="006C378D" w14:paraId="1D251EF1" w14:textId="77777777" w:rsidTr="0045287F">
        <w:tc>
          <w:tcPr>
            <w:cnfStyle w:val="001000000000" w:firstRow="0" w:lastRow="0" w:firstColumn="1" w:lastColumn="0" w:oddVBand="0" w:evenVBand="0" w:oddHBand="0" w:evenHBand="0" w:firstRowFirstColumn="0" w:firstRowLastColumn="0" w:lastRowFirstColumn="0" w:lastRowLastColumn="0"/>
            <w:tcW w:w="157" w:type="pct"/>
          </w:tcPr>
          <w:p w14:paraId="690A8976"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15</w:t>
            </w:r>
          </w:p>
        </w:tc>
        <w:tc>
          <w:tcPr>
            <w:tcW w:w="3908" w:type="pct"/>
          </w:tcPr>
          <w:p w14:paraId="54486F0C" w14:textId="77777777" w:rsidR="0045287F" w:rsidRPr="006C378D" w:rsidRDefault="0045287F" w:rsidP="0045287F">
            <w:pPr>
              <w:tabs>
                <w:tab w:val="left" w:pos="1118"/>
              </w:tabs>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Entre los alumnos, existe un diálogo fluido y respetuoso.</w:t>
            </w:r>
          </w:p>
        </w:tc>
        <w:tc>
          <w:tcPr>
            <w:tcW w:w="235" w:type="pct"/>
          </w:tcPr>
          <w:p w14:paraId="79D910DF"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04" w:type="pct"/>
          </w:tcPr>
          <w:p w14:paraId="17694256"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9" w:type="pct"/>
          </w:tcPr>
          <w:p w14:paraId="3C22925E"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8" w:type="pct"/>
          </w:tcPr>
          <w:p w14:paraId="1555F1AC"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tr w:rsidR="0045287F" w:rsidRPr="006C378D" w14:paraId="5FB7D0FA" w14:textId="77777777" w:rsidTr="0045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 w:type="pct"/>
          </w:tcPr>
          <w:p w14:paraId="3420B3A8"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16</w:t>
            </w:r>
          </w:p>
        </w:tc>
        <w:tc>
          <w:tcPr>
            <w:tcW w:w="3908" w:type="pct"/>
          </w:tcPr>
          <w:p w14:paraId="6598FF08"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Tenemos una interacción adecuada con el Director.</w:t>
            </w:r>
          </w:p>
        </w:tc>
        <w:tc>
          <w:tcPr>
            <w:tcW w:w="235" w:type="pct"/>
          </w:tcPr>
          <w:p w14:paraId="397CCF4A"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04" w:type="pct"/>
          </w:tcPr>
          <w:p w14:paraId="04292D9E"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9" w:type="pct"/>
          </w:tcPr>
          <w:p w14:paraId="3AC7B0CF"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8" w:type="pct"/>
          </w:tcPr>
          <w:p w14:paraId="19D6C7B3"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r>
      <w:tr w:rsidR="0045287F" w:rsidRPr="006C378D" w14:paraId="19E80412" w14:textId="77777777" w:rsidTr="0045287F">
        <w:tc>
          <w:tcPr>
            <w:cnfStyle w:val="001000000000" w:firstRow="0" w:lastRow="0" w:firstColumn="1" w:lastColumn="0" w:oddVBand="0" w:evenVBand="0" w:oddHBand="0" w:evenHBand="0" w:firstRowFirstColumn="0" w:firstRowLastColumn="0" w:lastRowFirstColumn="0" w:lastRowLastColumn="0"/>
            <w:tcW w:w="157" w:type="pct"/>
          </w:tcPr>
          <w:p w14:paraId="29D8F471"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17</w:t>
            </w:r>
          </w:p>
        </w:tc>
        <w:tc>
          <w:tcPr>
            <w:tcW w:w="3908" w:type="pct"/>
          </w:tcPr>
          <w:p w14:paraId="032662EE"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La comunicación entre los estudiantes y los docentes es positiva.</w:t>
            </w:r>
          </w:p>
        </w:tc>
        <w:tc>
          <w:tcPr>
            <w:tcW w:w="235" w:type="pct"/>
          </w:tcPr>
          <w:p w14:paraId="72ADE9B3"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04" w:type="pct"/>
          </w:tcPr>
          <w:p w14:paraId="14EB5C70"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9" w:type="pct"/>
          </w:tcPr>
          <w:p w14:paraId="2445E804"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8" w:type="pct"/>
          </w:tcPr>
          <w:p w14:paraId="28E2A531"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tr w:rsidR="0045287F" w:rsidRPr="006C378D" w14:paraId="1850DF9B" w14:textId="77777777" w:rsidTr="0045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 w:type="pct"/>
          </w:tcPr>
          <w:p w14:paraId="74F0F403"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18</w:t>
            </w:r>
          </w:p>
        </w:tc>
        <w:tc>
          <w:tcPr>
            <w:tcW w:w="3908" w:type="pct"/>
          </w:tcPr>
          <w:p w14:paraId="5ACE103F"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Me relaciono de manera clara y cercana con el Director.</w:t>
            </w:r>
          </w:p>
        </w:tc>
        <w:tc>
          <w:tcPr>
            <w:tcW w:w="235" w:type="pct"/>
          </w:tcPr>
          <w:p w14:paraId="2E523627"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04" w:type="pct"/>
          </w:tcPr>
          <w:p w14:paraId="22F433E9"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9" w:type="pct"/>
          </w:tcPr>
          <w:p w14:paraId="0D783EE6"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8" w:type="pct"/>
          </w:tcPr>
          <w:p w14:paraId="5911BB72"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r>
      <w:tr w:rsidR="0045287F" w:rsidRPr="006C378D" w14:paraId="15F911B1" w14:textId="77777777" w:rsidTr="0045287F">
        <w:tc>
          <w:tcPr>
            <w:cnfStyle w:val="001000000000" w:firstRow="0" w:lastRow="0" w:firstColumn="1" w:lastColumn="0" w:oddVBand="0" w:evenVBand="0" w:oddHBand="0" w:evenHBand="0" w:firstRowFirstColumn="0" w:firstRowLastColumn="0" w:lastRowFirstColumn="0" w:lastRowLastColumn="0"/>
            <w:tcW w:w="157" w:type="pct"/>
          </w:tcPr>
          <w:p w14:paraId="719EF2F4"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19</w:t>
            </w:r>
          </w:p>
        </w:tc>
        <w:tc>
          <w:tcPr>
            <w:tcW w:w="3908" w:type="pct"/>
          </w:tcPr>
          <w:p w14:paraId="79DB7CF0"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Mantengo una buena comunicación con mi profesor(a).</w:t>
            </w:r>
          </w:p>
        </w:tc>
        <w:tc>
          <w:tcPr>
            <w:tcW w:w="235" w:type="pct"/>
          </w:tcPr>
          <w:p w14:paraId="7454FE97"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04" w:type="pct"/>
          </w:tcPr>
          <w:p w14:paraId="7BB7ED59"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9" w:type="pct"/>
          </w:tcPr>
          <w:p w14:paraId="5A197155"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8" w:type="pct"/>
          </w:tcPr>
          <w:p w14:paraId="1D1DA96A"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tr w:rsidR="0045287F" w:rsidRPr="006C378D" w14:paraId="2E5E33C8" w14:textId="77777777" w:rsidTr="0045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 w:type="pct"/>
          </w:tcPr>
          <w:p w14:paraId="0F286009"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20</w:t>
            </w:r>
          </w:p>
        </w:tc>
        <w:tc>
          <w:tcPr>
            <w:tcW w:w="3908" w:type="pct"/>
          </w:tcPr>
          <w:p w14:paraId="1AF8FD9B"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Mantenemos un alto nivel de confianza entre todos.</w:t>
            </w:r>
          </w:p>
        </w:tc>
        <w:tc>
          <w:tcPr>
            <w:tcW w:w="235" w:type="pct"/>
          </w:tcPr>
          <w:p w14:paraId="5D25EFF5"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04" w:type="pct"/>
          </w:tcPr>
          <w:p w14:paraId="1373833E"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9" w:type="pct"/>
          </w:tcPr>
          <w:p w14:paraId="517E90F4"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8" w:type="pct"/>
          </w:tcPr>
          <w:p w14:paraId="7F8BB9A7"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r>
      <w:tr w:rsidR="0045287F" w:rsidRPr="006C378D" w14:paraId="331F9408" w14:textId="77777777" w:rsidTr="0045287F">
        <w:tc>
          <w:tcPr>
            <w:cnfStyle w:val="001000000000" w:firstRow="0" w:lastRow="0" w:firstColumn="1" w:lastColumn="0" w:oddVBand="0" w:evenVBand="0" w:oddHBand="0" w:evenHBand="0" w:firstRowFirstColumn="0" w:firstRowLastColumn="0" w:lastRowFirstColumn="0" w:lastRowLastColumn="0"/>
            <w:tcW w:w="157" w:type="pct"/>
          </w:tcPr>
          <w:p w14:paraId="6EF539B9"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21</w:t>
            </w:r>
          </w:p>
        </w:tc>
        <w:tc>
          <w:tcPr>
            <w:tcW w:w="3908" w:type="pct"/>
          </w:tcPr>
          <w:p w14:paraId="50B465A4"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Sentimos seguridad en el Director.</w:t>
            </w:r>
          </w:p>
        </w:tc>
        <w:tc>
          <w:tcPr>
            <w:tcW w:w="235" w:type="pct"/>
          </w:tcPr>
          <w:p w14:paraId="33AC32F3"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04" w:type="pct"/>
          </w:tcPr>
          <w:p w14:paraId="702B5D1B"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9" w:type="pct"/>
          </w:tcPr>
          <w:p w14:paraId="4A9FC3ED"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8" w:type="pct"/>
          </w:tcPr>
          <w:p w14:paraId="6E2C4352"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tr w:rsidR="0045287F" w:rsidRPr="006C378D" w14:paraId="419EE88C" w14:textId="77777777" w:rsidTr="0045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 w:type="pct"/>
          </w:tcPr>
          <w:p w14:paraId="5D7EB851"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22</w:t>
            </w:r>
          </w:p>
        </w:tc>
        <w:tc>
          <w:tcPr>
            <w:tcW w:w="3908" w:type="pct"/>
          </w:tcPr>
          <w:p w14:paraId="6171EB38"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Confiamos en el equipo docente.</w:t>
            </w:r>
          </w:p>
        </w:tc>
        <w:tc>
          <w:tcPr>
            <w:tcW w:w="235" w:type="pct"/>
          </w:tcPr>
          <w:p w14:paraId="6A599D7B"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04" w:type="pct"/>
          </w:tcPr>
          <w:p w14:paraId="0AFB653B"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9" w:type="pct"/>
          </w:tcPr>
          <w:p w14:paraId="69675156"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8" w:type="pct"/>
          </w:tcPr>
          <w:p w14:paraId="3BA84654"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r>
      <w:tr w:rsidR="0045287F" w:rsidRPr="006C378D" w14:paraId="636A5D7C" w14:textId="77777777" w:rsidTr="0045287F">
        <w:tc>
          <w:tcPr>
            <w:cnfStyle w:val="001000000000" w:firstRow="0" w:lastRow="0" w:firstColumn="1" w:lastColumn="0" w:oddVBand="0" w:evenVBand="0" w:oddHBand="0" w:evenHBand="0" w:firstRowFirstColumn="0" w:firstRowLastColumn="0" w:lastRowFirstColumn="0" w:lastRowLastColumn="0"/>
            <w:tcW w:w="157" w:type="pct"/>
          </w:tcPr>
          <w:p w14:paraId="084C0925"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23</w:t>
            </w:r>
          </w:p>
        </w:tc>
        <w:tc>
          <w:tcPr>
            <w:tcW w:w="3908" w:type="pct"/>
          </w:tcPr>
          <w:p w14:paraId="68079273"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Me siento en plena confianza con mi profesor(a).</w:t>
            </w:r>
          </w:p>
        </w:tc>
        <w:tc>
          <w:tcPr>
            <w:tcW w:w="235" w:type="pct"/>
          </w:tcPr>
          <w:p w14:paraId="058A46F5"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04" w:type="pct"/>
          </w:tcPr>
          <w:p w14:paraId="24D0DE2D"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9" w:type="pct"/>
          </w:tcPr>
          <w:p w14:paraId="7BE82E86"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8" w:type="pct"/>
          </w:tcPr>
          <w:p w14:paraId="154DC424"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tr w:rsidR="0045287F" w:rsidRPr="006C378D" w14:paraId="0CA31DEE" w14:textId="77777777" w:rsidTr="0045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 w:type="pct"/>
          </w:tcPr>
          <w:p w14:paraId="02915809"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24</w:t>
            </w:r>
          </w:p>
        </w:tc>
        <w:tc>
          <w:tcPr>
            <w:tcW w:w="3908" w:type="pct"/>
          </w:tcPr>
          <w:p w14:paraId="1CEAF9A9"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El Director muestra orgullo por su papel dentro de la institución.</w:t>
            </w:r>
          </w:p>
        </w:tc>
        <w:tc>
          <w:tcPr>
            <w:tcW w:w="235" w:type="pct"/>
          </w:tcPr>
          <w:p w14:paraId="7D787833"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04" w:type="pct"/>
          </w:tcPr>
          <w:p w14:paraId="11A82907"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9" w:type="pct"/>
          </w:tcPr>
          <w:p w14:paraId="7B3AA59D"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8" w:type="pct"/>
          </w:tcPr>
          <w:p w14:paraId="13F08175"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r>
      <w:tr w:rsidR="0045287F" w:rsidRPr="006C378D" w14:paraId="429143EC" w14:textId="77777777" w:rsidTr="0045287F">
        <w:tc>
          <w:tcPr>
            <w:cnfStyle w:val="001000000000" w:firstRow="0" w:lastRow="0" w:firstColumn="1" w:lastColumn="0" w:oddVBand="0" w:evenVBand="0" w:oddHBand="0" w:evenHBand="0" w:firstRowFirstColumn="0" w:firstRowLastColumn="0" w:lastRowFirstColumn="0" w:lastRowLastColumn="0"/>
            <w:tcW w:w="157" w:type="pct"/>
          </w:tcPr>
          <w:p w14:paraId="68BFDE51"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25</w:t>
            </w:r>
          </w:p>
        </w:tc>
        <w:tc>
          <w:tcPr>
            <w:tcW w:w="3908" w:type="pct"/>
          </w:tcPr>
          <w:p w14:paraId="23C0C5BC"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Los docentes expresan satisfacción por su labor de enseñanza.</w:t>
            </w:r>
          </w:p>
        </w:tc>
        <w:tc>
          <w:tcPr>
            <w:tcW w:w="235" w:type="pct"/>
          </w:tcPr>
          <w:p w14:paraId="356E7DE3"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04" w:type="pct"/>
          </w:tcPr>
          <w:p w14:paraId="6AE036F8"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9" w:type="pct"/>
          </w:tcPr>
          <w:p w14:paraId="36A9A934"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8" w:type="pct"/>
          </w:tcPr>
          <w:p w14:paraId="25CCF2F4"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tr w:rsidR="0045287F" w:rsidRPr="006C378D" w14:paraId="4CE5C87D" w14:textId="77777777" w:rsidTr="0045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 w:type="pct"/>
          </w:tcPr>
          <w:p w14:paraId="59E780EF"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26</w:t>
            </w:r>
          </w:p>
        </w:tc>
        <w:tc>
          <w:tcPr>
            <w:tcW w:w="3908" w:type="pct"/>
          </w:tcPr>
          <w:p w14:paraId="214A469D"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Me siento muy satisfecho con todo lo que he aprendido.</w:t>
            </w:r>
          </w:p>
        </w:tc>
        <w:tc>
          <w:tcPr>
            <w:tcW w:w="235" w:type="pct"/>
          </w:tcPr>
          <w:p w14:paraId="3983BD31"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04" w:type="pct"/>
          </w:tcPr>
          <w:p w14:paraId="0DFDD792"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9" w:type="pct"/>
          </w:tcPr>
          <w:p w14:paraId="5E43BC8D"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8" w:type="pct"/>
          </w:tcPr>
          <w:p w14:paraId="67A5561F"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r>
      <w:tr w:rsidR="0045287F" w:rsidRPr="006C378D" w14:paraId="567262D9" w14:textId="77777777" w:rsidTr="0045287F">
        <w:tc>
          <w:tcPr>
            <w:cnfStyle w:val="001000000000" w:firstRow="0" w:lastRow="0" w:firstColumn="1" w:lastColumn="0" w:oddVBand="0" w:evenVBand="0" w:oddHBand="0" w:evenHBand="0" w:firstRowFirstColumn="0" w:firstRowLastColumn="0" w:lastRowFirstColumn="0" w:lastRowLastColumn="0"/>
            <w:tcW w:w="157" w:type="pct"/>
          </w:tcPr>
          <w:p w14:paraId="26494C76"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27</w:t>
            </w:r>
          </w:p>
        </w:tc>
        <w:tc>
          <w:tcPr>
            <w:tcW w:w="3908" w:type="pct"/>
          </w:tcPr>
          <w:p w14:paraId="650717AB"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Mis padres se muestran felices con mis resultados académicos.</w:t>
            </w:r>
          </w:p>
        </w:tc>
        <w:tc>
          <w:tcPr>
            <w:tcW w:w="235" w:type="pct"/>
          </w:tcPr>
          <w:p w14:paraId="5C23DBED"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04" w:type="pct"/>
          </w:tcPr>
          <w:p w14:paraId="66B90702"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9" w:type="pct"/>
          </w:tcPr>
          <w:p w14:paraId="634ED7DA"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8" w:type="pct"/>
          </w:tcPr>
          <w:p w14:paraId="62BBB743"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tr w:rsidR="0045287F" w:rsidRPr="006C378D" w14:paraId="0FB1476A" w14:textId="77777777" w:rsidTr="0045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 w:type="pct"/>
          </w:tcPr>
          <w:p w14:paraId="7D47130B"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28</w:t>
            </w:r>
          </w:p>
        </w:tc>
        <w:tc>
          <w:tcPr>
            <w:tcW w:w="3908" w:type="pct"/>
          </w:tcPr>
          <w:p w14:paraId="2AB282A3"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Mis profesores valoran positivamente mi desempeño escolar.</w:t>
            </w:r>
          </w:p>
        </w:tc>
        <w:tc>
          <w:tcPr>
            <w:tcW w:w="235" w:type="pct"/>
          </w:tcPr>
          <w:p w14:paraId="1D4A6170"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04" w:type="pct"/>
          </w:tcPr>
          <w:p w14:paraId="4988BE55"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9" w:type="pct"/>
          </w:tcPr>
          <w:p w14:paraId="1DFAA902"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8" w:type="pct"/>
          </w:tcPr>
          <w:p w14:paraId="34327B4F"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r>
      <w:tr w:rsidR="0045287F" w:rsidRPr="006C378D" w14:paraId="5541187C" w14:textId="77777777" w:rsidTr="0045287F">
        <w:tc>
          <w:tcPr>
            <w:cnfStyle w:val="001000000000" w:firstRow="0" w:lastRow="0" w:firstColumn="1" w:lastColumn="0" w:oddVBand="0" w:evenVBand="0" w:oddHBand="0" w:evenHBand="0" w:firstRowFirstColumn="0" w:firstRowLastColumn="0" w:lastRowFirstColumn="0" w:lastRowLastColumn="0"/>
            <w:tcW w:w="157" w:type="pct"/>
          </w:tcPr>
          <w:p w14:paraId="1F0D6C73" w14:textId="77777777" w:rsidR="0045287F" w:rsidRPr="006C378D" w:rsidRDefault="0045287F" w:rsidP="0045287F">
            <w:pPr>
              <w:spacing w:before="0" w:after="0" w:line="240" w:lineRule="auto"/>
              <w:rPr>
                <w:rFonts w:ascii="Times New Roman" w:eastAsia="Calibri" w:hAnsi="Times New Roman"/>
                <w:bCs w:val="0"/>
                <w:sz w:val="20"/>
                <w:szCs w:val="20"/>
              </w:rPr>
            </w:pPr>
            <w:r w:rsidRPr="006C378D">
              <w:rPr>
                <w:rFonts w:ascii="Times New Roman" w:eastAsia="Calibri" w:hAnsi="Times New Roman"/>
                <w:sz w:val="20"/>
                <w:szCs w:val="20"/>
              </w:rPr>
              <w:t>29</w:t>
            </w:r>
          </w:p>
        </w:tc>
        <w:tc>
          <w:tcPr>
            <w:tcW w:w="3908" w:type="pct"/>
          </w:tcPr>
          <w:p w14:paraId="6106416E"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Mis padres se sienten satisfechos al poder brindar su apoyo cuando se necesita.</w:t>
            </w:r>
          </w:p>
        </w:tc>
        <w:tc>
          <w:tcPr>
            <w:tcW w:w="235" w:type="pct"/>
          </w:tcPr>
          <w:p w14:paraId="48090801"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04" w:type="pct"/>
          </w:tcPr>
          <w:p w14:paraId="1D84EF8C"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9" w:type="pct"/>
          </w:tcPr>
          <w:p w14:paraId="0FE697E4"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8" w:type="pct"/>
          </w:tcPr>
          <w:p w14:paraId="1C5DCAFD"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tr w:rsidR="0045287F" w:rsidRPr="006C378D" w14:paraId="2D1AD6B7" w14:textId="77777777" w:rsidTr="0045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 w:type="pct"/>
          </w:tcPr>
          <w:p w14:paraId="3D553F50"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30</w:t>
            </w:r>
          </w:p>
        </w:tc>
        <w:tc>
          <w:tcPr>
            <w:tcW w:w="3908" w:type="pct"/>
          </w:tcPr>
          <w:p w14:paraId="0A6AB9FB"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Se reconoce el buen trabajo que realiza el Director.</w:t>
            </w:r>
          </w:p>
        </w:tc>
        <w:tc>
          <w:tcPr>
            <w:tcW w:w="235" w:type="pct"/>
          </w:tcPr>
          <w:p w14:paraId="3B6D8476"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04" w:type="pct"/>
          </w:tcPr>
          <w:p w14:paraId="737F7822"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9" w:type="pct"/>
          </w:tcPr>
          <w:p w14:paraId="7C30A550"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8" w:type="pct"/>
          </w:tcPr>
          <w:p w14:paraId="7142DCBB"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r>
      <w:tr w:rsidR="0045287F" w:rsidRPr="006C378D" w14:paraId="350D3D72" w14:textId="77777777" w:rsidTr="0045287F">
        <w:tc>
          <w:tcPr>
            <w:cnfStyle w:val="001000000000" w:firstRow="0" w:lastRow="0" w:firstColumn="1" w:lastColumn="0" w:oddVBand="0" w:evenVBand="0" w:oddHBand="0" w:evenHBand="0" w:firstRowFirstColumn="0" w:firstRowLastColumn="0" w:lastRowFirstColumn="0" w:lastRowLastColumn="0"/>
            <w:tcW w:w="157" w:type="pct"/>
          </w:tcPr>
          <w:p w14:paraId="79ABE9CB"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31</w:t>
            </w:r>
          </w:p>
        </w:tc>
        <w:tc>
          <w:tcPr>
            <w:tcW w:w="3908" w:type="pct"/>
          </w:tcPr>
          <w:p w14:paraId="5334FD3E"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Se habla favorablemente de la labor que lleva a cabo nuestro(a) profesor(a).</w:t>
            </w:r>
          </w:p>
        </w:tc>
        <w:tc>
          <w:tcPr>
            <w:tcW w:w="235" w:type="pct"/>
          </w:tcPr>
          <w:p w14:paraId="32E40DF7"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04" w:type="pct"/>
          </w:tcPr>
          <w:p w14:paraId="71F8796B"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9" w:type="pct"/>
          </w:tcPr>
          <w:p w14:paraId="64570304"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8" w:type="pct"/>
          </w:tcPr>
          <w:p w14:paraId="791BA81C"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tr w:rsidR="0045287F" w:rsidRPr="006C378D" w14:paraId="5E8C4920" w14:textId="77777777" w:rsidTr="0045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 w:type="pct"/>
          </w:tcPr>
          <w:p w14:paraId="57FB213E"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32</w:t>
            </w:r>
          </w:p>
        </w:tc>
        <w:tc>
          <w:tcPr>
            <w:tcW w:w="3908" w:type="pct"/>
          </w:tcPr>
          <w:p w14:paraId="583737C4"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Se aprecia la contribución y respaldo que ofrecen nuestros padres.</w:t>
            </w:r>
          </w:p>
        </w:tc>
        <w:tc>
          <w:tcPr>
            <w:tcW w:w="235" w:type="pct"/>
          </w:tcPr>
          <w:p w14:paraId="596337CA"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04" w:type="pct"/>
          </w:tcPr>
          <w:p w14:paraId="4E601533"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9" w:type="pct"/>
          </w:tcPr>
          <w:p w14:paraId="571A370B"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8" w:type="pct"/>
          </w:tcPr>
          <w:p w14:paraId="23BE81F5"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r>
      <w:tr w:rsidR="0045287F" w:rsidRPr="006C378D" w14:paraId="4959DBE1" w14:textId="77777777" w:rsidTr="0045287F">
        <w:tc>
          <w:tcPr>
            <w:cnfStyle w:val="001000000000" w:firstRow="0" w:lastRow="0" w:firstColumn="1" w:lastColumn="0" w:oddVBand="0" w:evenVBand="0" w:oddHBand="0" w:evenHBand="0" w:firstRowFirstColumn="0" w:firstRowLastColumn="0" w:lastRowFirstColumn="0" w:lastRowLastColumn="0"/>
            <w:tcW w:w="157" w:type="pct"/>
          </w:tcPr>
          <w:p w14:paraId="46DE4883"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33</w:t>
            </w:r>
          </w:p>
        </w:tc>
        <w:tc>
          <w:tcPr>
            <w:tcW w:w="3908" w:type="pct"/>
          </w:tcPr>
          <w:p w14:paraId="5890950B"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 xml:space="preserve">Los alumnos destacados reciben diplomas, medallas u otros incentivos </w:t>
            </w:r>
          </w:p>
        </w:tc>
        <w:tc>
          <w:tcPr>
            <w:tcW w:w="235" w:type="pct"/>
          </w:tcPr>
          <w:p w14:paraId="3DB29D77"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04" w:type="pct"/>
          </w:tcPr>
          <w:p w14:paraId="084FA93D"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9" w:type="pct"/>
          </w:tcPr>
          <w:p w14:paraId="731C35D1"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8" w:type="pct"/>
          </w:tcPr>
          <w:p w14:paraId="1C4976A8"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tr w:rsidR="0045287F" w:rsidRPr="006C378D" w14:paraId="1317B5EE" w14:textId="77777777" w:rsidTr="0045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 w:type="pct"/>
          </w:tcPr>
          <w:p w14:paraId="17552035"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34</w:t>
            </w:r>
          </w:p>
        </w:tc>
        <w:tc>
          <w:tcPr>
            <w:tcW w:w="3908" w:type="pct"/>
          </w:tcPr>
          <w:p w14:paraId="37C14016"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Estoy logrando aprender todo lo que esperaba.</w:t>
            </w:r>
          </w:p>
        </w:tc>
        <w:tc>
          <w:tcPr>
            <w:tcW w:w="235" w:type="pct"/>
          </w:tcPr>
          <w:p w14:paraId="0BC453A1"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04" w:type="pct"/>
          </w:tcPr>
          <w:p w14:paraId="05C8ED7B"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9" w:type="pct"/>
          </w:tcPr>
          <w:p w14:paraId="084B3EAF"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tcW w:w="248" w:type="pct"/>
          </w:tcPr>
          <w:p w14:paraId="49B07F7D"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r>
      <w:tr w:rsidR="0045287F" w:rsidRPr="006C378D" w14:paraId="05D81A0B" w14:textId="77777777" w:rsidTr="0045287F">
        <w:tc>
          <w:tcPr>
            <w:cnfStyle w:val="001000000000" w:firstRow="0" w:lastRow="0" w:firstColumn="1" w:lastColumn="0" w:oddVBand="0" w:evenVBand="0" w:oddHBand="0" w:evenHBand="0" w:firstRowFirstColumn="0" w:firstRowLastColumn="0" w:lastRowFirstColumn="0" w:lastRowLastColumn="0"/>
            <w:tcW w:w="157" w:type="pct"/>
          </w:tcPr>
          <w:p w14:paraId="0FAB24EF" w14:textId="77777777" w:rsidR="0045287F" w:rsidRPr="006C378D" w:rsidRDefault="0045287F" w:rsidP="0045287F">
            <w:pPr>
              <w:spacing w:before="0" w:after="0" w:line="240" w:lineRule="auto"/>
              <w:jc w:val="center"/>
              <w:rPr>
                <w:rFonts w:ascii="Times New Roman" w:eastAsia="Calibri" w:hAnsi="Times New Roman"/>
                <w:bCs w:val="0"/>
                <w:sz w:val="20"/>
                <w:szCs w:val="20"/>
              </w:rPr>
            </w:pPr>
            <w:r w:rsidRPr="006C378D">
              <w:rPr>
                <w:rFonts w:ascii="Times New Roman" w:eastAsia="Calibri" w:hAnsi="Times New Roman"/>
                <w:sz w:val="20"/>
                <w:szCs w:val="20"/>
              </w:rPr>
              <w:t>35</w:t>
            </w:r>
          </w:p>
        </w:tc>
        <w:tc>
          <w:tcPr>
            <w:tcW w:w="3908" w:type="pct"/>
          </w:tcPr>
          <w:p w14:paraId="33B4A484"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Me siento motivado a seguir estudiando.</w:t>
            </w:r>
          </w:p>
        </w:tc>
        <w:tc>
          <w:tcPr>
            <w:tcW w:w="235" w:type="pct"/>
          </w:tcPr>
          <w:p w14:paraId="34181E91"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04" w:type="pct"/>
          </w:tcPr>
          <w:p w14:paraId="1C596683"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9" w:type="pct"/>
          </w:tcPr>
          <w:p w14:paraId="2CBE6E28"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tcW w:w="248" w:type="pct"/>
          </w:tcPr>
          <w:p w14:paraId="2094C1B6" w14:textId="77777777" w:rsidR="0045287F" w:rsidRPr="006C378D" w:rsidRDefault="0045287F" w:rsidP="0045287F">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tbl>
    <w:p w14:paraId="4E6BD0F1" w14:textId="77777777" w:rsidR="0045287F" w:rsidRPr="006C378D" w:rsidRDefault="0045287F" w:rsidP="0045287F">
      <w:pPr>
        <w:spacing w:line="360" w:lineRule="auto"/>
        <w:rPr>
          <w:rFonts w:ascii="Times New Roman" w:eastAsia="Calibri" w:hAnsi="Times New Roman"/>
          <w:b/>
          <w:sz w:val="24"/>
          <w:szCs w:val="24"/>
        </w:rPr>
      </w:pPr>
    </w:p>
    <w:p w14:paraId="193B8931" w14:textId="77777777" w:rsidR="0045287F" w:rsidRPr="006C378D" w:rsidRDefault="0045287F" w:rsidP="0045287F">
      <w:pPr>
        <w:spacing w:line="360" w:lineRule="auto"/>
        <w:rPr>
          <w:rFonts w:ascii="Times New Roman" w:eastAsia="Calibri" w:hAnsi="Times New Roman"/>
          <w:bCs/>
          <w:sz w:val="24"/>
          <w:szCs w:val="24"/>
        </w:rPr>
      </w:pPr>
      <w:r w:rsidRPr="006C378D">
        <w:rPr>
          <w:rFonts w:ascii="Times New Roman" w:eastAsia="Calibri" w:hAnsi="Times New Roman"/>
          <w:b/>
          <w:sz w:val="24"/>
          <w:szCs w:val="24"/>
        </w:rPr>
        <w:lastRenderedPageBreak/>
        <w:t>Tabla 2.</w:t>
      </w:r>
      <w:r w:rsidRPr="006C378D">
        <w:rPr>
          <w:rFonts w:ascii="Times New Roman" w:eastAsia="Calibri" w:hAnsi="Times New Roman"/>
          <w:bCs/>
          <w:sz w:val="24"/>
          <w:szCs w:val="24"/>
        </w:rPr>
        <w:t xml:space="preserve"> KMO y Prueba de esfericidad de Bartlett</w:t>
      </w:r>
    </w:p>
    <w:tbl>
      <w:tblPr>
        <w:tblStyle w:val="Tabladelista1clara-nfasis3"/>
        <w:tblW w:w="5000" w:type="pct"/>
        <w:tblLook w:val="0000" w:firstRow="0" w:lastRow="0" w:firstColumn="0" w:lastColumn="0" w:noHBand="0" w:noVBand="0"/>
      </w:tblPr>
      <w:tblGrid>
        <w:gridCol w:w="2977"/>
        <w:gridCol w:w="3119"/>
        <w:gridCol w:w="2126"/>
      </w:tblGrid>
      <w:tr w:rsidR="0045287F" w:rsidRPr="006C378D" w14:paraId="66BC9BC3" w14:textId="77777777" w:rsidTr="0045287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3"/>
          </w:tcPr>
          <w:p w14:paraId="1C0AD5E6" w14:textId="77777777" w:rsidR="0045287F" w:rsidRPr="006C378D" w:rsidRDefault="0045287F" w:rsidP="0045287F">
            <w:pPr>
              <w:spacing w:before="0" w:after="0" w:line="240" w:lineRule="auto"/>
              <w:jc w:val="center"/>
              <w:rPr>
                <w:rFonts w:ascii="Times New Roman" w:eastAsia="Calibri" w:hAnsi="Times New Roman"/>
                <w:b/>
                <w:sz w:val="20"/>
                <w:szCs w:val="20"/>
              </w:rPr>
            </w:pPr>
            <w:r w:rsidRPr="006C378D">
              <w:rPr>
                <w:rFonts w:ascii="Times New Roman" w:eastAsia="Calibri" w:hAnsi="Times New Roman"/>
                <w:b/>
                <w:sz w:val="20"/>
                <w:szCs w:val="20"/>
              </w:rPr>
              <w:t>Prueba de KMO y Bartlett</w:t>
            </w:r>
          </w:p>
        </w:tc>
      </w:tr>
      <w:tr w:rsidR="0045287F" w:rsidRPr="006C378D" w14:paraId="2474026A" w14:textId="77777777" w:rsidTr="0045287F">
        <w:tc>
          <w:tcPr>
            <w:cnfStyle w:val="000010000000" w:firstRow="0" w:lastRow="0" w:firstColumn="0" w:lastColumn="0" w:oddVBand="1" w:evenVBand="0" w:oddHBand="0" w:evenHBand="0" w:firstRowFirstColumn="0" w:firstRowLastColumn="0" w:lastRowFirstColumn="0" w:lastRowLastColumn="0"/>
            <w:tcW w:w="3707" w:type="pct"/>
            <w:gridSpan w:val="2"/>
          </w:tcPr>
          <w:p w14:paraId="6CB0856B" w14:textId="77777777" w:rsidR="0045287F" w:rsidRPr="006C378D" w:rsidRDefault="0045287F" w:rsidP="0045287F">
            <w:pPr>
              <w:spacing w:before="0" w:after="0" w:line="240" w:lineRule="auto"/>
              <w:rPr>
                <w:rFonts w:ascii="Times New Roman" w:eastAsia="Calibri" w:hAnsi="Times New Roman"/>
                <w:bCs/>
                <w:sz w:val="20"/>
                <w:szCs w:val="20"/>
              </w:rPr>
            </w:pPr>
            <w:r w:rsidRPr="006C378D">
              <w:rPr>
                <w:rFonts w:ascii="Times New Roman" w:eastAsia="Calibri" w:hAnsi="Times New Roman"/>
                <w:bCs/>
                <w:sz w:val="20"/>
                <w:szCs w:val="20"/>
              </w:rPr>
              <w:t>Medida Kaiser-Meyer-</w:t>
            </w:r>
            <w:proofErr w:type="spellStart"/>
            <w:r w:rsidRPr="006C378D">
              <w:rPr>
                <w:rFonts w:ascii="Times New Roman" w:eastAsia="Calibri" w:hAnsi="Times New Roman"/>
                <w:bCs/>
                <w:sz w:val="20"/>
                <w:szCs w:val="20"/>
              </w:rPr>
              <w:t>Olkin</w:t>
            </w:r>
            <w:proofErr w:type="spellEnd"/>
            <w:r w:rsidRPr="006C378D">
              <w:rPr>
                <w:rFonts w:ascii="Times New Roman" w:eastAsia="Calibri" w:hAnsi="Times New Roman"/>
                <w:bCs/>
                <w:sz w:val="20"/>
                <w:szCs w:val="20"/>
              </w:rPr>
              <w:t xml:space="preserve"> de adecuación de muestreo</w:t>
            </w:r>
          </w:p>
        </w:tc>
        <w:tc>
          <w:tcPr>
            <w:tcW w:w="1293" w:type="pct"/>
          </w:tcPr>
          <w:p w14:paraId="4AFB4432" w14:textId="77777777" w:rsidR="0045287F" w:rsidRPr="006C378D" w:rsidRDefault="0045287F" w:rsidP="0045287F">
            <w:pPr>
              <w:spacing w:before="0" w:after="0" w:line="240" w:lineRule="auto"/>
              <w:ind w:right="124"/>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.770</w:t>
            </w:r>
          </w:p>
        </w:tc>
      </w:tr>
      <w:tr w:rsidR="0045287F" w:rsidRPr="006C378D" w14:paraId="5C1AD348" w14:textId="77777777" w:rsidTr="0045287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0" w:type="pct"/>
            <w:vMerge w:val="restart"/>
          </w:tcPr>
          <w:p w14:paraId="118D6498" w14:textId="77777777" w:rsidR="0045287F" w:rsidRPr="006C378D" w:rsidRDefault="0045287F" w:rsidP="0045287F">
            <w:pPr>
              <w:spacing w:before="0" w:after="0" w:line="240" w:lineRule="auto"/>
              <w:rPr>
                <w:rFonts w:ascii="Times New Roman" w:eastAsia="Calibri" w:hAnsi="Times New Roman"/>
                <w:bCs/>
                <w:sz w:val="20"/>
                <w:szCs w:val="20"/>
              </w:rPr>
            </w:pPr>
            <w:r w:rsidRPr="006C378D">
              <w:rPr>
                <w:rFonts w:ascii="Times New Roman" w:eastAsia="Calibri" w:hAnsi="Times New Roman"/>
                <w:bCs/>
                <w:sz w:val="20"/>
                <w:szCs w:val="20"/>
              </w:rPr>
              <w:t>Prueba de esfericidad de Bartlett</w:t>
            </w:r>
          </w:p>
        </w:tc>
        <w:tc>
          <w:tcPr>
            <w:tcW w:w="1897" w:type="pct"/>
          </w:tcPr>
          <w:p w14:paraId="7858C4A7" w14:textId="77777777" w:rsidR="0045287F" w:rsidRPr="006C378D" w:rsidRDefault="0045287F" w:rsidP="0045287F">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Aprox. Chi-cuadrado</w:t>
            </w:r>
          </w:p>
        </w:tc>
        <w:tc>
          <w:tcPr>
            <w:cnfStyle w:val="000010000000" w:firstRow="0" w:lastRow="0" w:firstColumn="0" w:lastColumn="0" w:oddVBand="1" w:evenVBand="0" w:oddHBand="0" w:evenHBand="0" w:firstRowFirstColumn="0" w:firstRowLastColumn="0" w:lastRowFirstColumn="0" w:lastRowLastColumn="0"/>
            <w:tcW w:w="1293" w:type="pct"/>
          </w:tcPr>
          <w:p w14:paraId="007D25AB" w14:textId="77777777" w:rsidR="0045287F" w:rsidRPr="006C378D" w:rsidRDefault="0045287F" w:rsidP="0045287F">
            <w:pPr>
              <w:spacing w:before="0" w:after="0" w:line="240" w:lineRule="auto"/>
              <w:ind w:right="124"/>
              <w:jc w:val="right"/>
              <w:rPr>
                <w:rFonts w:ascii="Times New Roman" w:eastAsia="Calibri" w:hAnsi="Times New Roman"/>
                <w:bCs/>
                <w:sz w:val="20"/>
                <w:szCs w:val="20"/>
              </w:rPr>
            </w:pPr>
            <w:r w:rsidRPr="006C378D">
              <w:rPr>
                <w:rFonts w:ascii="Times New Roman" w:eastAsia="Calibri" w:hAnsi="Times New Roman"/>
                <w:bCs/>
                <w:sz w:val="20"/>
                <w:szCs w:val="20"/>
              </w:rPr>
              <w:t>2404.771</w:t>
            </w:r>
          </w:p>
        </w:tc>
      </w:tr>
      <w:tr w:rsidR="0045287F" w:rsidRPr="006C378D" w14:paraId="4A228C34" w14:textId="77777777" w:rsidTr="0045287F">
        <w:tc>
          <w:tcPr>
            <w:cnfStyle w:val="000010000000" w:firstRow="0" w:lastRow="0" w:firstColumn="0" w:lastColumn="0" w:oddVBand="1" w:evenVBand="0" w:oddHBand="0" w:evenHBand="0" w:firstRowFirstColumn="0" w:firstRowLastColumn="0" w:lastRowFirstColumn="0" w:lastRowLastColumn="0"/>
            <w:tcW w:w="1810" w:type="pct"/>
            <w:vMerge/>
          </w:tcPr>
          <w:p w14:paraId="0C2859E9" w14:textId="77777777" w:rsidR="0045287F" w:rsidRPr="006C378D" w:rsidRDefault="0045287F" w:rsidP="0045287F">
            <w:pPr>
              <w:spacing w:before="0" w:after="0" w:line="240" w:lineRule="auto"/>
              <w:rPr>
                <w:rFonts w:ascii="Times New Roman" w:eastAsia="Calibri" w:hAnsi="Times New Roman"/>
                <w:bCs/>
                <w:sz w:val="20"/>
                <w:szCs w:val="20"/>
              </w:rPr>
            </w:pPr>
          </w:p>
        </w:tc>
        <w:tc>
          <w:tcPr>
            <w:tcW w:w="1897" w:type="pct"/>
          </w:tcPr>
          <w:p w14:paraId="030DFC0A" w14:textId="77777777" w:rsidR="0045287F" w:rsidRPr="006C378D" w:rsidRDefault="0045287F" w:rsidP="0045287F">
            <w:pPr>
              <w:spacing w:before="0" w:after="0" w:line="240" w:lineRule="auto"/>
              <w:ind w:right="6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roofErr w:type="spellStart"/>
            <w:r w:rsidRPr="006C378D">
              <w:rPr>
                <w:rFonts w:ascii="Times New Roman" w:eastAsia="Calibri" w:hAnsi="Times New Roman"/>
                <w:bCs/>
                <w:sz w:val="20"/>
                <w:szCs w:val="20"/>
              </w:rPr>
              <w:t>gl</w:t>
            </w:r>
            <w:proofErr w:type="spellEnd"/>
          </w:p>
        </w:tc>
        <w:tc>
          <w:tcPr>
            <w:cnfStyle w:val="000010000000" w:firstRow="0" w:lastRow="0" w:firstColumn="0" w:lastColumn="0" w:oddVBand="1" w:evenVBand="0" w:oddHBand="0" w:evenHBand="0" w:firstRowFirstColumn="0" w:firstRowLastColumn="0" w:lastRowFirstColumn="0" w:lastRowLastColumn="0"/>
            <w:tcW w:w="1293" w:type="pct"/>
          </w:tcPr>
          <w:p w14:paraId="4A8ACE8B" w14:textId="77777777" w:rsidR="0045287F" w:rsidRPr="006C378D" w:rsidRDefault="0045287F" w:rsidP="0045287F">
            <w:pPr>
              <w:spacing w:before="0" w:after="0" w:line="240" w:lineRule="auto"/>
              <w:ind w:left="60" w:right="124"/>
              <w:jc w:val="right"/>
              <w:rPr>
                <w:rFonts w:ascii="Times New Roman" w:eastAsia="Calibri" w:hAnsi="Times New Roman"/>
                <w:bCs/>
                <w:sz w:val="20"/>
                <w:szCs w:val="20"/>
              </w:rPr>
            </w:pPr>
            <w:r w:rsidRPr="006C378D">
              <w:rPr>
                <w:rFonts w:ascii="Times New Roman" w:eastAsia="Calibri" w:hAnsi="Times New Roman"/>
                <w:bCs/>
                <w:sz w:val="20"/>
                <w:szCs w:val="20"/>
              </w:rPr>
              <w:t>595</w:t>
            </w:r>
          </w:p>
        </w:tc>
      </w:tr>
      <w:tr w:rsidR="0045287F" w:rsidRPr="006C378D" w14:paraId="7BFD76E6" w14:textId="77777777" w:rsidTr="0045287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0" w:type="pct"/>
            <w:vMerge/>
          </w:tcPr>
          <w:p w14:paraId="2A699257" w14:textId="77777777" w:rsidR="0045287F" w:rsidRPr="006C378D" w:rsidRDefault="0045287F" w:rsidP="0045287F">
            <w:pPr>
              <w:spacing w:before="0" w:after="0" w:line="240" w:lineRule="auto"/>
              <w:rPr>
                <w:rFonts w:ascii="Times New Roman" w:eastAsia="Calibri" w:hAnsi="Times New Roman"/>
                <w:bCs/>
                <w:sz w:val="20"/>
                <w:szCs w:val="20"/>
              </w:rPr>
            </w:pPr>
          </w:p>
        </w:tc>
        <w:tc>
          <w:tcPr>
            <w:tcW w:w="1897" w:type="pct"/>
          </w:tcPr>
          <w:p w14:paraId="2F1FD937" w14:textId="77777777" w:rsidR="0045287F" w:rsidRPr="006C378D" w:rsidRDefault="0045287F" w:rsidP="0045287F">
            <w:pPr>
              <w:spacing w:before="0" w:after="0" w:line="240" w:lineRule="auto"/>
              <w:ind w:right="6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Sig.</w:t>
            </w:r>
          </w:p>
        </w:tc>
        <w:tc>
          <w:tcPr>
            <w:cnfStyle w:val="000010000000" w:firstRow="0" w:lastRow="0" w:firstColumn="0" w:lastColumn="0" w:oddVBand="1" w:evenVBand="0" w:oddHBand="0" w:evenHBand="0" w:firstRowFirstColumn="0" w:firstRowLastColumn="0" w:lastRowFirstColumn="0" w:lastRowLastColumn="0"/>
            <w:tcW w:w="1293" w:type="pct"/>
          </w:tcPr>
          <w:p w14:paraId="73DCE300" w14:textId="77777777" w:rsidR="0045287F" w:rsidRPr="006C378D" w:rsidRDefault="0045287F" w:rsidP="0045287F">
            <w:pPr>
              <w:spacing w:before="0" w:after="0" w:line="240" w:lineRule="auto"/>
              <w:ind w:left="60" w:right="124"/>
              <w:jc w:val="right"/>
              <w:rPr>
                <w:rFonts w:ascii="Times New Roman" w:eastAsia="Calibri" w:hAnsi="Times New Roman"/>
                <w:bCs/>
                <w:sz w:val="20"/>
                <w:szCs w:val="20"/>
              </w:rPr>
            </w:pPr>
            <w:r w:rsidRPr="006C378D">
              <w:rPr>
                <w:rFonts w:ascii="Times New Roman" w:eastAsia="Calibri" w:hAnsi="Times New Roman"/>
                <w:bCs/>
                <w:sz w:val="20"/>
                <w:szCs w:val="20"/>
              </w:rPr>
              <w:t>.000</w:t>
            </w:r>
          </w:p>
        </w:tc>
      </w:tr>
    </w:tbl>
    <w:p w14:paraId="45C75828" w14:textId="77777777" w:rsidR="0045287F" w:rsidRPr="006C378D" w:rsidRDefault="0045287F" w:rsidP="0045287F">
      <w:pPr>
        <w:autoSpaceDE w:val="0"/>
        <w:autoSpaceDN w:val="0"/>
        <w:adjustRightInd w:val="0"/>
        <w:spacing w:after="0" w:line="400" w:lineRule="atLeast"/>
        <w:rPr>
          <w:rFonts w:ascii="Times New Roman" w:hAnsi="Times New Roman"/>
          <w:sz w:val="24"/>
          <w:szCs w:val="24"/>
        </w:rPr>
      </w:pPr>
    </w:p>
    <w:p w14:paraId="0B8DC117"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 xml:space="preserve">Es así que ambas medidas tanto KMO y la prueba de esfericidad de Bartlett muestran la viabilidad de ejecutar un análisis factorial ya que presentan correlaciones significativas entre los ítems, por lo tanto, al ejecutar nuestro análisis factorial exploratorio, se identificaron 5 dimensiones para el estudio respectivo. </w:t>
      </w:r>
    </w:p>
    <w:p w14:paraId="58353891"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
          <w:color w:val="000000" w:themeColor="text1"/>
          <w:sz w:val="24"/>
          <w:szCs w:val="24"/>
          <w:shd w:val="clear" w:color="auto" w:fill="FFFFFF"/>
          <w:lang w:val="es-EC"/>
        </w:rPr>
        <w:t>Tabla 3.</w:t>
      </w:r>
      <w:r w:rsidRPr="0045287F">
        <w:rPr>
          <w:rFonts w:ascii="Times New Roman" w:hAnsi="Times New Roman"/>
          <w:bCs/>
          <w:color w:val="000000" w:themeColor="text1"/>
          <w:sz w:val="24"/>
          <w:szCs w:val="24"/>
          <w:shd w:val="clear" w:color="auto" w:fill="FFFFFF"/>
          <w:lang w:val="es-EC"/>
        </w:rPr>
        <w:t xml:space="preserve"> </w:t>
      </w:r>
      <w:r w:rsidRPr="0045287F">
        <w:rPr>
          <w:rFonts w:ascii="Times New Roman" w:hAnsi="Times New Roman"/>
          <w:bCs/>
          <w:i/>
          <w:iCs/>
          <w:color w:val="000000" w:themeColor="text1"/>
          <w:sz w:val="24"/>
          <w:szCs w:val="24"/>
          <w:shd w:val="clear" w:color="auto" w:fill="FFFFFF"/>
          <w:lang w:val="es-EC"/>
        </w:rPr>
        <w:t>Análisis Factorial Exploratorio</w:t>
      </w:r>
    </w:p>
    <w:tbl>
      <w:tblPr>
        <w:tblStyle w:val="Tabladelista1clara-nfasis3"/>
        <w:tblW w:w="5000" w:type="pct"/>
        <w:tblLook w:val="0000" w:firstRow="0" w:lastRow="0" w:firstColumn="0" w:lastColumn="0" w:noHBand="0" w:noVBand="0"/>
      </w:tblPr>
      <w:tblGrid>
        <w:gridCol w:w="762"/>
        <w:gridCol w:w="1065"/>
        <w:gridCol w:w="1065"/>
        <w:gridCol w:w="1066"/>
        <w:gridCol w:w="1066"/>
        <w:gridCol w:w="1066"/>
        <w:gridCol w:w="1066"/>
        <w:gridCol w:w="1066"/>
      </w:tblGrid>
      <w:tr w:rsidR="0045287F" w:rsidRPr="006C378D" w14:paraId="6C399C17" w14:textId="77777777" w:rsidTr="0045287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8"/>
          </w:tcPr>
          <w:p w14:paraId="0CC7E8C6" w14:textId="77777777" w:rsidR="0045287F" w:rsidRPr="006C378D" w:rsidRDefault="0045287F" w:rsidP="0045287F">
            <w:pPr>
              <w:spacing w:before="0" w:after="0" w:line="240" w:lineRule="auto"/>
              <w:jc w:val="center"/>
              <w:rPr>
                <w:rFonts w:ascii="Times New Roman" w:eastAsia="Calibri" w:hAnsi="Times New Roman"/>
                <w:b/>
                <w:sz w:val="20"/>
                <w:szCs w:val="20"/>
              </w:rPr>
            </w:pPr>
            <w:r w:rsidRPr="006C378D">
              <w:rPr>
                <w:rFonts w:ascii="Times New Roman" w:eastAsia="Calibri" w:hAnsi="Times New Roman"/>
                <w:b/>
                <w:sz w:val="20"/>
                <w:szCs w:val="20"/>
              </w:rPr>
              <w:t>Matriz de factor rotado</w:t>
            </w:r>
          </w:p>
        </w:tc>
      </w:tr>
      <w:tr w:rsidR="0045287F" w:rsidRPr="006C378D" w14:paraId="66CE51F5" w14:textId="77777777" w:rsidTr="0045287F">
        <w:tc>
          <w:tcPr>
            <w:cnfStyle w:val="000010000000" w:firstRow="0" w:lastRow="0" w:firstColumn="0" w:lastColumn="0" w:oddVBand="1" w:evenVBand="0" w:oddHBand="0" w:evenHBand="0" w:firstRowFirstColumn="0" w:firstRowLastColumn="0" w:lastRowFirstColumn="0" w:lastRowLastColumn="0"/>
            <w:tcW w:w="464" w:type="pct"/>
            <w:vMerge w:val="restart"/>
          </w:tcPr>
          <w:p w14:paraId="792605FA"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4536" w:type="pct"/>
            <w:gridSpan w:val="7"/>
          </w:tcPr>
          <w:p w14:paraId="42C0501D" w14:textId="77777777" w:rsidR="0045287F" w:rsidRPr="006C378D" w:rsidRDefault="0045287F" w:rsidP="0045287F">
            <w:pPr>
              <w:spacing w:before="0"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Factor</w:t>
            </w:r>
          </w:p>
        </w:tc>
      </w:tr>
      <w:tr w:rsidR="0045287F" w:rsidRPr="006C378D" w14:paraId="7CF3E082" w14:textId="77777777" w:rsidTr="0045287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64" w:type="pct"/>
            <w:vMerge/>
          </w:tcPr>
          <w:p w14:paraId="142B13A6"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539D9382" w14:textId="77777777" w:rsidR="0045287F" w:rsidRPr="006C378D" w:rsidRDefault="0045287F" w:rsidP="0045287F">
            <w:pPr>
              <w:spacing w:before="0"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1</w:t>
            </w:r>
          </w:p>
        </w:tc>
        <w:tc>
          <w:tcPr>
            <w:cnfStyle w:val="000010000000" w:firstRow="0" w:lastRow="0" w:firstColumn="0" w:lastColumn="0" w:oddVBand="1" w:evenVBand="0" w:oddHBand="0" w:evenHBand="0" w:firstRowFirstColumn="0" w:firstRowLastColumn="0" w:lastRowFirstColumn="0" w:lastRowLastColumn="0"/>
            <w:tcW w:w="648" w:type="pct"/>
          </w:tcPr>
          <w:p w14:paraId="5F30B1A6" w14:textId="77777777" w:rsidR="0045287F" w:rsidRPr="006C378D" w:rsidRDefault="0045287F" w:rsidP="0045287F">
            <w:pPr>
              <w:spacing w:before="0" w:after="0" w:line="240" w:lineRule="auto"/>
              <w:ind w:left="60" w:right="60"/>
              <w:jc w:val="center"/>
              <w:rPr>
                <w:rFonts w:ascii="Times New Roman" w:eastAsia="Calibri" w:hAnsi="Times New Roman"/>
                <w:bCs/>
                <w:sz w:val="20"/>
                <w:szCs w:val="20"/>
              </w:rPr>
            </w:pPr>
            <w:r w:rsidRPr="006C378D">
              <w:rPr>
                <w:rFonts w:ascii="Times New Roman" w:eastAsia="Calibri" w:hAnsi="Times New Roman"/>
                <w:bCs/>
                <w:sz w:val="20"/>
                <w:szCs w:val="20"/>
              </w:rPr>
              <w:t>2</w:t>
            </w:r>
          </w:p>
        </w:tc>
        <w:tc>
          <w:tcPr>
            <w:tcW w:w="648" w:type="pct"/>
          </w:tcPr>
          <w:p w14:paraId="6A1C1BD2" w14:textId="77777777" w:rsidR="0045287F" w:rsidRPr="006C378D" w:rsidRDefault="0045287F" w:rsidP="0045287F">
            <w:pPr>
              <w:spacing w:before="0"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3</w:t>
            </w:r>
          </w:p>
        </w:tc>
        <w:tc>
          <w:tcPr>
            <w:cnfStyle w:val="000010000000" w:firstRow="0" w:lastRow="0" w:firstColumn="0" w:lastColumn="0" w:oddVBand="1" w:evenVBand="0" w:oddHBand="0" w:evenHBand="0" w:firstRowFirstColumn="0" w:firstRowLastColumn="0" w:lastRowFirstColumn="0" w:lastRowLastColumn="0"/>
            <w:tcW w:w="648" w:type="pct"/>
          </w:tcPr>
          <w:p w14:paraId="5364446B" w14:textId="77777777" w:rsidR="0045287F" w:rsidRPr="006C378D" w:rsidRDefault="0045287F" w:rsidP="0045287F">
            <w:pPr>
              <w:spacing w:before="0" w:after="0" w:line="240" w:lineRule="auto"/>
              <w:ind w:left="60" w:right="60"/>
              <w:jc w:val="center"/>
              <w:rPr>
                <w:rFonts w:ascii="Times New Roman" w:eastAsia="Calibri" w:hAnsi="Times New Roman"/>
                <w:bCs/>
                <w:sz w:val="20"/>
                <w:szCs w:val="20"/>
              </w:rPr>
            </w:pPr>
            <w:r w:rsidRPr="006C378D">
              <w:rPr>
                <w:rFonts w:ascii="Times New Roman" w:eastAsia="Calibri" w:hAnsi="Times New Roman"/>
                <w:bCs/>
                <w:sz w:val="20"/>
                <w:szCs w:val="20"/>
              </w:rPr>
              <w:t>4</w:t>
            </w:r>
          </w:p>
        </w:tc>
        <w:tc>
          <w:tcPr>
            <w:tcW w:w="648" w:type="pct"/>
          </w:tcPr>
          <w:p w14:paraId="48A1A3BF" w14:textId="77777777" w:rsidR="0045287F" w:rsidRPr="006C378D" w:rsidRDefault="0045287F" w:rsidP="0045287F">
            <w:pPr>
              <w:spacing w:before="0"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5</w:t>
            </w:r>
          </w:p>
        </w:tc>
        <w:tc>
          <w:tcPr>
            <w:cnfStyle w:val="000010000000" w:firstRow="0" w:lastRow="0" w:firstColumn="0" w:lastColumn="0" w:oddVBand="1" w:evenVBand="0" w:oddHBand="0" w:evenHBand="0" w:firstRowFirstColumn="0" w:firstRowLastColumn="0" w:lastRowFirstColumn="0" w:lastRowLastColumn="0"/>
            <w:tcW w:w="648" w:type="pct"/>
          </w:tcPr>
          <w:p w14:paraId="7C13BF48" w14:textId="77777777" w:rsidR="0045287F" w:rsidRPr="006C378D" w:rsidRDefault="0045287F" w:rsidP="0045287F">
            <w:pPr>
              <w:spacing w:before="0" w:after="0" w:line="240" w:lineRule="auto"/>
              <w:ind w:left="60" w:right="60"/>
              <w:jc w:val="center"/>
              <w:rPr>
                <w:rFonts w:ascii="Times New Roman" w:eastAsia="Calibri" w:hAnsi="Times New Roman"/>
                <w:bCs/>
                <w:sz w:val="20"/>
                <w:szCs w:val="20"/>
              </w:rPr>
            </w:pPr>
            <w:r w:rsidRPr="006C378D">
              <w:rPr>
                <w:rFonts w:ascii="Times New Roman" w:eastAsia="Calibri" w:hAnsi="Times New Roman"/>
                <w:bCs/>
                <w:sz w:val="20"/>
                <w:szCs w:val="20"/>
              </w:rPr>
              <w:t>6</w:t>
            </w:r>
          </w:p>
        </w:tc>
        <w:tc>
          <w:tcPr>
            <w:tcW w:w="648" w:type="pct"/>
          </w:tcPr>
          <w:p w14:paraId="1C9E38C0" w14:textId="77777777" w:rsidR="0045287F" w:rsidRPr="006C378D" w:rsidRDefault="0045287F" w:rsidP="0045287F">
            <w:pPr>
              <w:spacing w:before="0"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7</w:t>
            </w:r>
          </w:p>
        </w:tc>
      </w:tr>
      <w:tr w:rsidR="0045287F" w:rsidRPr="006C378D" w14:paraId="5B8ADEFA" w14:textId="77777777" w:rsidTr="0045287F">
        <w:tc>
          <w:tcPr>
            <w:cnfStyle w:val="000010000000" w:firstRow="0" w:lastRow="0" w:firstColumn="0" w:lastColumn="0" w:oddVBand="1" w:evenVBand="0" w:oddHBand="0" w:evenHBand="0" w:firstRowFirstColumn="0" w:firstRowLastColumn="0" w:lastRowFirstColumn="0" w:lastRowLastColumn="0"/>
            <w:tcW w:w="464" w:type="pct"/>
          </w:tcPr>
          <w:p w14:paraId="32F8D55C" w14:textId="77777777" w:rsidR="0045287F" w:rsidRPr="006C378D" w:rsidRDefault="0045287F" w:rsidP="0045287F">
            <w:pPr>
              <w:spacing w:before="0" w:after="0" w:line="240" w:lineRule="auto"/>
              <w:jc w:val="center"/>
              <w:rPr>
                <w:rFonts w:ascii="Times New Roman" w:eastAsia="Calibri" w:hAnsi="Times New Roman"/>
                <w:bCs/>
                <w:sz w:val="20"/>
                <w:szCs w:val="20"/>
              </w:rPr>
            </w:pPr>
            <w:bookmarkStart w:id="1" w:name="_Hlk199770966"/>
            <w:r w:rsidRPr="006C378D">
              <w:rPr>
                <w:rFonts w:ascii="Times New Roman" w:eastAsia="Calibri" w:hAnsi="Times New Roman"/>
                <w:bCs/>
                <w:sz w:val="20"/>
                <w:szCs w:val="20"/>
              </w:rPr>
              <w:t>P18</w:t>
            </w:r>
          </w:p>
        </w:tc>
        <w:tc>
          <w:tcPr>
            <w:tcW w:w="648" w:type="pct"/>
          </w:tcPr>
          <w:p w14:paraId="0F1E071D"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.851</w:t>
            </w:r>
          </w:p>
        </w:tc>
        <w:tc>
          <w:tcPr>
            <w:cnfStyle w:val="000010000000" w:firstRow="0" w:lastRow="0" w:firstColumn="0" w:lastColumn="0" w:oddVBand="1" w:evenVBand="0" w:oddHBand="0" w:evenHBand="0" w:firstRowFirstColumn="0" w:firstRowLastColumn="0" w:lastRowFirstColumn="0" w:lastRowLastColumn="0"/>
            <w:tcW w:w="648" w:type="pct"/>
          </w:tcPr>
          <w:p w14:paraId="0E038B1A"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38FC1453"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39A4909D"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794CB66A"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0EFF097B"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691B68A8"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tr w:rsidR="0045287F" w:rsidRPr="006C378D" w14:paraId="1148313C" w14:textId="77777777" w:rsidTr="0045287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64" w:type="pct"/>
          </w:tcPr>
          <w:p w14:paraId="799916E0"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P2</w:t>
            </w:r>
          </w:p>
        </w:tc>
        <w:tc>
          <w:tcPr>
            <w:tcW w:w="648" w:type="pct"/>
          </w:tcPr>
          <w:p w14:paraId="010F8B76"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.828</w:t>
            </w:r>
          </w:p>
        </w:tc>
        <w:tc>
          <w:tcPr>
            <w:cnfStyle w:val="000010000000" w:firstRow="0" w:lastRow="0" w:firstColumn="0" w:lastColumn="0" w:oddVBand="1" w:evenVBand="0" w:oddHBand="0" w:evenHBand="0" w:firstRowFirstColumn="0" w:firstRowLastColumn="0" w:lastRowFirstColumn="0" w:lastRowLastColumn="0"/>
            <w:tcW w:w="648" w:type="pct"/>
          </w:tcPr>
          <w:p w14:paraId="4C65D98D"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7A57CC17"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153D79CE"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72769971"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4AE97A70"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7A0AF439"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r>
      <w:tr w:rsidR="0045287F" w:rsidRPr="006C378D" w14:paraId="659B370D" w14:textId="77777777" w:rsidTr="0045287F">
        <w:tc>
          <w:tcPr>
            <w:cnfStyle w:val="000010000000" w:firstRow="0" w:lastRow="0" w:firstColumn="0" w:lastColumn="0" w:oddVBand="1" w:evenVBand="0" w:oddHBand="0" w:evenHBand="0" w:firstRowFirstColumn="0" w:firstRowLastColumn="0" w:lastRowFirstColumn="0" w:lastRowLastColumn="0"/>
            <w:tcW w:w="464" w:type="pct"/>
          </w:tcPr>
          <w:p w14:paraId="19958E4F"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P26</w:t>
            </w:r>
          </w:p>
        </w:tc>
        <w:tc>
          <w:tcPr>
            <w:tcW w:w="648" w:type="pct"/>
          </w:tcPr>
          <w:p w14:paraId="1981396E"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.816</w:t>
            </w:r>
          </w:p>
        </w:tc>
        <w:tc>
          <w:tcPr>
            <w:cnfStyle w:val="000010000000" w:firstRow="0" w:lastRow="0" w:firstColumn="0" w:lastColumn="0" w:oddVBand="1" w:evenVBand="0" w:oddHBand="0" w:evenHBand="0" w:firstRowFirstColumn="0" w:firstRowLastColumn="0" w:lastRowFirstColumn="0" w:lastRowLastColumn="0"/>
            <w:tcW w:w="648" w:type="pct"/>
          </w:tcPr>
          <w:p w14:paraId="0D84E471"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3E3C6E5C"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2F6298D0"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748D31C9"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67BBDE22"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2D45B0C5"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tr w:rsidR="0045287F" w:rsidRPr="006C378D" w14:paraId="1B8743F4" w14:textId="77777777" w:rsidTr="0045287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64" w:type="pct"/>
          </w:tcPr>
          <w:p w14:paraId="0E9BE47D"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P14</w:t>
            </w:r>
          </w:p>
        </w:tc>
        <w:tc>
          <w:tcPr>
            <w:tcW w:w="648" w:type="pct"/>
          </w:tcPr>
          <w:p w14:paraId="0D993F11"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.731</w:t>
            </w:r>
          </w:p>
        </w:tc>
        <w:tc>
          <w:tcPr>
            <w:cnfStyle w:val="000010000000" w:firstRow="0" w:lastRow="0" w:firstColumn="0" w:lastColumn="0" w:oddVBand="1" w:evenVBand="0" w:oddHBand="0" w:evenHBand="0" w:firstRowFirstColumn="0" w:firstRowLastColumn="0" w:lastRowFirstColumn="0" w:lastRowLastColumn="0"/>
            <w:tcW w:w="648" w:type="pct"/>
          </w:tcPr>
          <w:p w14:paraId="4B1536BB"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07E18FAF"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7351E7B1"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28325734"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2E4840EE"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24EFB88A"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r>
      <w:tr w:rsidR="0045287F" w:rsidRPr="006C378D" w14:paraId="16D0B959" w14:textId="77777777" w:rsidTr="0045287F">
        <w:tc>
          <w:tcPr>
            <w:cnfStyle w:val="000010000000" w:firstRow="0" w:lastRow="0" w:firstColumn="0" w:lastColumn="0" w:oddVBand="1" w:evenVBand="0" w:oddHBand="0" w:evenHBand="0" w:firstRowFirstColumn="0" w:firstRowLastColumn="0" w:lastRowFirstColumn="0" w:lastRowLastColumn="0"/>
            <w:tcW w:w="464" w:type="pct"/>
          </w:tcPr>
          <w:p w14:paraId="2F469580"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P22</w:t>
            </w:r>
          </w:p>
        </w:tc>
        <w:tc>
          <w:tcPr>
            <w:tcW w:w="648" w:type="pct"/>
          </w:tcPr>
          <w:p w14:paraId="41E20945"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.730</w:t>
            </w:r>
          </w:p>
        </w:tc>
        <w:tc>
          <w:tcPr>
            <w:cnfStyle w:val="000010000000" w:firstRow="0" w:lastRow="0" w:firstColumn="0" w:lastColumn="0" w:oddVBand="1" w:evenVBand="0" w:oddHBand="0" w:evenHBand="0" w:firstRowFirstColumn="0" w:firstRowLastColumn="0" w:lastRowFirstColumn="0" w:lastRowLastColumn="0"/>
            <w:tcW w:w="648" w:type="pct"/>
          </w:tcPr>
          <w:p w14:paraId="178A77A2"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361C33FB"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7302EB83"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5211FDCB"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174242AB"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64045F81"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tr w:rsidR="0045287F" w:rsidRPr="006C378D" w14:paraId="02D77210" w14:textId="77777777" w:rsidTr="0045287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64" w:type="pct"/>
          </w:tcPr>
          <w:p w14:paraId="60634ADF"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P10</w:t>
            </w:r>
          </w:p>
        </w:tc>
        <w:tc>
          <w:tcPr>
            <w:tcW w:w="648" w:type="pct"/>
          </w:tcPr>
          <w:p w14:paraId="5C3C280C"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.708</w:t>
            </w:r>
          </w:p>
        </w:tc>
        <w:tc>
          <w:tcPr>
            <w:cnfStyle w:val="000010000000" w:firstRow="0" w:lastRow="0" w:firstColumn="0" w:lastColumn="0" w:oddVBand="1" w:evenVBand="0" w:oddHBand="0" w:evenHBand="0" w:firstRowFirstColumn="0" w:firstRowLastColumn="0" w:lastRowFirstColumn="0" w:lastRowLastColumn="0"/>
            <w:tcW w:w="648" w:type="pct"/>
          </w:tcPr>
          <w:p w14:paraId="0AD948CD"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4CCA9E4A"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1427511B"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435F3294"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36243354"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25D1F602"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r>
      <w:tr w:rsidR="0045287F" w:rsidRPr="006C378D" w14:paraId="70DB4D77" w14:textId="77777777" w:rsidTr="0045287F">
        <w:tc>
          <w:tcPr>
            <w:cnfStyle w:val="000010000000" w:firstRow="0" w:lastRow="0" w:firstColumn="0" w:lastColumn="0" w:oddVBand="1" w:evenVBand="0" w:oddHBand="0" w:evenHBand="0" w:firstRowFirstColumn="0" w:firstRowLastColumn="0" w:lastRowFirstColumn="0" w:lastRowLastColumn="0"/>
            <w:tcW w:w="464" w:type="pct"/>
          </w:tcPr>
          <w:p w14:paraId="1E3F804B"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P30</w:t>
            </w:r>
          </w:p>
        </w:tc>
        <w:tc>
          <w:tcPr>
            <w:tcW w:w="648" w:type="pct"/>
          </w:tcPr>
          <w:p w14:paraId="052984BC"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.666</w:t>
            </w:r>
          </w:p>
        </w:tc>
        <w:tc>
          <w:tcPr>
            <w:cnfStyle w:val="000010000000" w:firstRow="0" w:lastRow="0" w:firstColumn="0" w:lastColumn="0" w:oddVBand="1" w:evenVBand="0" w:oddHBand="0" w:evenHBand="0" w:firstRowFirstColumn="0" w:firstRowLastColumn="0" w:lastRowFirstColumn="0" w:lastRowLastColumn="0"/>
            <w:tcW w:w="648" w:type="pct"/>
          </w:tcPr>
          <w:p w14:paraId="24D5CF5B"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39808C3C"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139099CA"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2D689281"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1FC93A94"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05D8FFD5"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.653</w:t>
            </w:r>
          </w:p>
        </w:tc>
      </w:tr>
      <w:tr w:rsidR="0045287F" w:rsidRPr="006C378D" w14:paraId="7514FF38" w14:textId="77777777" w:rsidTr="0045287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64" w:type="pct"/>
          </w:tcPr>
          <w:p w14:paraId="2837CC30"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P27</w:t>
            </w:r>
          </w:p>
        </w:tc>
        <w:tc>
          <w:tcPr>
            <w:tcW w:w="648" w:type="pct"/>
          </w:tcPr>
          <w:p w14:paraId="7FA10DF2"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.535</w:t>
            </w:r>
          </w:p>
        </w:tc>
        <w:tc>
          <w:tcPr>
            <w:cnfStyle w:val="000010000000" w:firstRow="0" w:lastRow="0" w:firstColumn="0" w:lastColumn="0" w:oddVBand="1" w:evenVBand="0" w:oddHBand="0" w:evenHBand="0" w:firstRowFirstColumn="0" w:firstRowLastColumn="0" w:lastRowFirstColumn="0" w:lastRowLastColumn="0"/>
            <w:tcW w:w="648" w:type="pct"/>
          </w:tcPr>
          <w:p w14:paraId="60A10C2D"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1D5CFF94"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13C59374"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1DB695F2"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00A31F5D"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0CF6D9FA"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r>
      <w:tr w:rsidR="0045287F" w:rsidRPr="006C378D" w14:paraId="2ECEADB5" w14:textId="77777777" w:rsidTr="0045287F">
        <w:tc>
          <w:tcPr>
            <w:cnfStyle w:val="000010000000" w:firstRow="0" w:lastRow="0" w:firstColumn="0" w:lastColumn="0" w:oddVBand="1" w:evenVBand="0" w:oddHBand="0" w:evenHBand="0" w:firstRowFirstColumn="0" w:firstRowLastColumn="0" w:lastRowFirstColumn="0" w:lastRowLastColumn="0"/>
            <w:tcW w:w="464" w:type="pct"/>
          </w:tcPr>
          <w:p w14:paraId="419003EA"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P5</w:t>
            </w:r>
          </w:p>
        </w:tc>
        <w:tc>
          <w:tcPr>
            <w:tcW w:w="648" w:type="pct"/>
          </w:tcPr>
          <w:p w14:paraId="4CF2EDC4"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.521</w:t>
            </w:r>
          </w:p>
        </w:tc>
        <w:tc>
          <w:tcPr>
            <w:cnfStyle w:val="000010000000" w:firstRow="0" w:lastRow="0" w:firstColumn="0" w:lastColumn="0" w:oddVBand="1" w:evenVBand="0" w:oddHBand="0" w:evenHBand="0" w:firstRowFirstColumn="0" w:firstRowLastColumn="0" w:lastRowFirstColumn="0" w:lastRowLastColumn="0"/>
            <w:tcW w:w="648" w:type="pct"/>
          </w:tcPr>
          <w:p w14:paraId="1E98562A"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.508</w:t>
            </w:r>
          </w:p>
        </w:tc>
        <w:tc>
          <w:tcPr>
            <w:tcW w:w="648" w:type="pct"/>
          </w:tcPr>
          <w:p w14:paraId="552E5A8E"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6E54D67F"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47B5A8F8"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1F1FFC0D"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29153CEA"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bookmarkEnd w:id="1"/>
      <w:tr w:rsidR="0045287F" w:rsidRPr="006C378D" w14:paraId="7DF202A1" w14:textId="77777777" w:rsidTr="0045287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64" w:type="pct"/>
          </w:tcPr>
          <w:p w14:paraId="49EAC448"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P6</w:t>
            </w:r>
          </w:p>
        </w:tc>
        <w:tc>
          <w:tcPr>
            <w:tcW w:w="648" w:type="pct"/>
          </w:tcPr>
          <w:p w14:paraId="4E78DB97"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0D8D1D1B"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79A241D6"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60C4B550"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756CA097"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6359BB96"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047E5791"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r>
      <w:tr w:rsidR="0045287F" w:rsidRPr="006C378D" w14:paraId="6F06245B" w14:textId="77777777" w:rsidTr="0045287F">
        <w:tc>
          <w:tcPr>
            <w:cnfStyle w:val="000010000000" w:firstRow="0" w:lastRow="0" w:firstColumn="0" w:lastColumn="0" w:oddVBand="1" w:evenVBand="0" w:oddHBand="0" w:evenHBand="0" w:firstRowFirstColumn="0" w:firstRowLastColumn="0" w:lastRowFirstColumn="0" w:lastRowLastColumn="0"/>
            <w:tcW w:w="464" w:type="pct"/>
          </w:tcPr>
          <w:p w14:paraId="485BDA17"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P16</w:t>
            </w:r>
          </w:p>
        </w:tc>
        <w:tc>
          <w:tcPr>
            <w:tcW w:w="648" w:type="pct"/>
          </w:tcPr>
          <w:p w14:paraId="06CA8B16"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23467F98"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.855</w:t>
            </w:r>
          </w:p>
        </w:tc>
        <w:tc>
          <w:tcPr>
            <w:tcW w:w="648" w:type="pct"/>
          </w:tcPr>
          <w:p w14:paraId="6299B153"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3D34A574"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27BC26FD"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78307533"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760D15B1"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tr w:rsidR="0045287F" w:rsidRPr="006C378D" w14:paraId="0785872F" w14:textId="77777777" w:rsidTr="0045287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64" w:type="pct"/>
          </w:tcPr>
          <w:p w14:paraId="59AD970A"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P12</w:t>
            </w:r>
          </w:p>
        </w:tc>
        <w:tc>
          <w:tcPr>
            <w:tcW w:w="648" w:type="pct"/>
          </w:tcPr>
          <w:p w14:paraId="73884EB2"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4F3FEA5D"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.843</w:t>
            </w:r>
          </w:p>
        </w:tc>
        <w:tc>
          <w:tcPr>
            <w:tcW w:w="648" w:type="pct"/>
          </w:tcPr>
          <w:p w14:paraId="620EDA9C"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6EE570EE"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732A47A1"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380ADE5B"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14010E12"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r>
      <w:tr w:rsidR="0045287F" w:rsidRPr="006C378D" w14:paraId="36084577" w14:textId="77777777" w:rsidTr="0045287F">
        <w:tc>
          <w:tcPr>
            <w:cnfStyle w:val="000010000000" w:firstRow="0" w:lastRow="0" w:firstColumn="0" w:lastColumn="0" w:oddVBand="1" w:evenVBand="0" w:oddHBand="0" w:evenHBand="0" w:firstRowFirstColumn="0" w:firstRowLastColumn="0" w:lastRowFirstColumn="0" w:lastRowLastColumn="0"/>
            <w:tcW w:w="464" w:type="pct"/>
          </w:tcPr>
          <w:p w14:paraId="289FC3DB"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P35</w:t>
            </w:r>
          </w:p>
        </w:tc>
        <w:tc>
          <w:tcPr>
            <w:tcW w:w="648" w:type="pct"/>
          </w:tcPr>
          <w:p w14:paraId="142981BA"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176275E5"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.746</w:t>
            </w:r>
          </w:p>
        </w:tc>
        <w:tc>
          <w:tcPr>
            <w:tcW w:w="648" w:type="pct"/>
          </w:tcPr>
          <w:p w14:paraId="375183F2"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4D3FA5C4"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1DC73BA7"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7F483B46"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1116E2D2"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tr w:rsidR="0045287F" w:rsidRPr="006C378D" w14:paraId="4D390DBA" w14:textId="77777777" w:rsidTr="0045287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64" w:type="pct"/>
          </w:tcPr>
          <w:p w14:paraId="765DC264"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P32</w:t>
            </w:r>
          </w:p>
        </w:tc>
        <w:tc>
          <w:tcPr>
            <w:tcW w:w="648" w:type="pct"/>
          </w:tcPr>
          <w:p w14:paraId="05F76035"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7E3277B0"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.740</w:t>
            </w:r>
          </w:p>
        </w:tc>
        <w:tc>
          <w:tcPr>
            <w:tcW w:w="648" w:type="pct"/>
          </w:tcPr>
          <w:p w14:paraId="7126A21B"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7225D9B8"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311E680C"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768A661A"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367BFA2B"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r>
      <w:tr w:rsidR="0045287F" w:rsidRPr="006C378D" w14:paraId="04C40B76" w14:textId="77777777" w:rsidTr="0045287F">
        <w:tc>
          <w:tcPr>
            <w:cnfStyle w:val="000010000000" w:firstRow="0" w:lastRow="0" w:firstColumn="0" w:lastColumn="0" w:oddVBand="1" w:evenVBand="0" w:oddHBand="0" w:evenHBand="0" w:firstRowFirstColumn="0" w:firstRowLastColumn="0" w:lastRowFirstColumn="0" w:lastRowLastColumn="0"/>
            <w:tcW w:w="464" w:type="pct"/>
          </w:tcPr>
          <w:p w14:paraId="20D064B3"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P4</w:t>
            </w:r>
          </w:p>
        </w:tc>
        <w:tc>
          <w:tcPr>
            <w:tcW w:w="648" w:type="pct"/>
          </w:tcPr>
          <w:p w14:paraId="75B3EF7B"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12F73454"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.734</w:t>
            </w:r>
          </w:p>
        </w:tc>
        <w:tc>
          <w:tcPr>
            <w:tcW w:w="648" w:type="pct"/>
          </w:tcPr>
          <w:p w14:paraId="309F2A8C"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653000E4"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7D9F2854"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5DDB283B"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3BA35A17"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tr w:rsidR="0045287F" w:rsidRPr="006C378D" w14:paraId="5F5D833C" w14:textId="77777777" w:rsidTr="0045287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64" w:type="pct"/>
          </w:tcPr>
          <w:p w14:paraId="6FF85EF1"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P8</w:t>
            </w:r>
          </w:p>
        </w:tc>
        <w:tc>
          <w:tcPr>
            <w:tcW w:w="648" w:type="pct"/>
          </w:tcPr>
          <w:p w14:paraId="265F42C8"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2F91B678"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.698</w:t>
            </w:r>
          </w:p>
        </w:tc>
        <w:tc>
          <w:tcPr>
            <w:tcW w:w="648" w:type="pct"/>
          </w:tcPr>
          <w:p w14:paraId="0411DBD6"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3C2B43BC"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62D25677"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3A4C04E6"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1164B417"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r>
      <w:tr w:rsidR="0045287F" w:rsidRPr="006C378D" w14:paraId="2DF9CFD8" w14:textId="77777777" w:rsidTr="0045287F">
        <w:tc>
          <w:tcPr>
            <w:cnfStyle w:val="000010000000" w:firstRow="0" w:lastRow="0" w:firstColumn="0" w:lastColumn="0" w:oddVBand="1" w:evenVBand="0" w:oddHBand="0" w:evenHBand="0" w:firstRowFirstColumn="0" w:firstRowLastColumn="0" w:lastRowFirstColumn="0" w:lastRowLastColumn="0"/>
            <w:tcW w:w="464" w:type="pct"/>
          </w:tcPr>
          <w:p w14:paraId="21808D6F"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P28</w:t>
            </w:r>
          </w:p>
        </w:tc>
        <w:tc>
          <w:tcPr>
            <w:tcW w:w="648" w:type="pct"/>
          </w:tcPr>
          <w:p w14:paraId="5BBE9FBB"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3B02C2EB"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.667</w:t>
            </w:r>
          </w:p>
        </w:tc>
        <w:tc>
          <w:tcPr>
            <w:tcW w:w="648" w:type="pct"/>
          </w:tcPr>
          <w:p w14:paraId="73FC801E"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38CBFB6E"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04798075"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4441C5A5"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2A482D2D"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tr w:rsidR="0045287F" w:rsidRPr="006C378D" w14:paraId="27A779C3" w14:textId="77777777" w:rsidTr="0045287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64" w:type="pct"/>
          </w:tcPr>
          <w:p w14:paraId="63A769A8"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P1</w:t>
            </w:r>
          </w:p>
        </w:tc>
        <w:tc>
          <w:tcPr>
            <w:tcW w:w="648" w:type="pct"/>
          </w:tcPr>
          <w:p w14:paraId="288D4A38"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4F65074E"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71D627AE"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.670</w:t>
            </w:r>
          </w:p>
        </w:tc>
        <w:tc>
          <w:tcPr>
            <w:cnfStyle w:val="000010000000" w:firstRow="0" w:lastRow="0" w:firstColumn="0" w:lastColumn="0" w:oddVBand="1" w:evenVBand="0" w:oddHBand="0" w:evenHBand="0" w:firstRowFirstColumn="0" w:firstRowLastColumn="0" w:lastRowFirstColumn="0" w:lastRowLastColumn="0"/>
            <w:tcW w:w="648" w:type="pct"/>
          </w:tcPr>
          <w:p w14:paraId="3FBD3114"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58109146"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0EA20F70"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7A36E977"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r>
      <w:tr w:rsidR="0045287F" w:rsidRPr="006C378D" w14:paraId="05E1D49A" w14:textId="77777777" w:rsidTr="0045287F">
        <w:tc>
          <w:tcPr>
            <w:cnfStyle w:val="000010000000" w:firstRow="0" w:lastRow="0" w:firstColumn="0" w:lastColumn="0" w:oddVBand="1" w:evenVBand="0" w:oddHBand="0" w:evenHBand="0" w:firstRowFirstColumn="0" w:firstRowLastColumn="0" w:lastRowFirstColumn="0" w:lastRowLastColumn="0"/>
            <w:tcW w:w="464" w:type="pct"/>
          </w:tcPr>
          <w:p w14:paraId="5EF6E729"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P17</w:t>
            </w:r>
          </w:p>
        </w:tc>
        <w:tc>
          <w:tcPr>
            <w:tcW w:w="648" w:type="pct"/>
          </w:tcPr>
          <w:p w14:paraId="410EE803"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73E785F1"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140A5A00"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.641</w:t>
            </w:r>
          </w:p>
        </w:tc>
        <w:tc>
          <w:tcPr>
            <w:cnfStyle w:val="000010000000" w:firstRow="0" w:lastRow="0" w:firstColumn="0" w:lastColumn="0" w:oddVBand="1" w:evenVBand="0" w:oddHBand="0" w:evenHBand="0" w:firstRowFirstColumn="0" w:firstRowLastColumn="0" w:lastRowFirstColumn="0" w:lastRowLastColumn="0"/>
            <w:tcW w:w="648" w:type="pct"/>
          </w:tcPr>
          <w:p w14:paraId="6C2B779B"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5A986BB2"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24686535"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53FF580D"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tr w:rsidR="0045287F" w:rsidRPr="006C378D" w14:paraId="01FDBCBB" w14:textId="77777777" w:rsidTr="0045287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64" w:type="pct"/>
          </w:tcPr>
          <w:p w14:paraId="43A5BE4F"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P13</w:t>
            </w:r>
          </w:p>
        </w:tc>
        <w:tc>
          <w:tcPr>
            <w:tcW w:w="648" w:type="pct"/>
          </w:tcPr>
          <w:p w14:paraId="4882B68A"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59A19DCE"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282FC13A"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.631</w:t>
            </w:r>
          </w:p>
        </w:tc>
        <w:tc>
          <w:tcPr>
            <w:cnfStyle w:val="000010000000" w:firstRow="0" w:lastRow="0" w:firstColumn="0" w:lastColumn="0" w:oddVBand="1" w:evenVBand="0" w:oddHBand="0" w:evenHBand="0" w:firstRowFirstColumn="0" w:firstRowLastColumn="0" w:lastRowFirstColumn="0" w:lastRowLastColumn="0"/>
            <w:tcW w:w="648" w:type="pct"/>
          </w:tcPr>
          <w:p w14:paraId="4B149C4C"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70BCDB5C"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18384AC4"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4298FBB9"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r>
      <w:tr w:rsidR="0045287F" w:rsidRPr="006C378D" w14:paraId="0DE57E40" w14:textId="77777777" w:rsidTr="0045287F">
        <w:tc>
          <w:tcPr>
            <w:cnfStyle w:val="000010000000" w:firstRow="0" w:lastRow="0" w:firstColumn="0" w:lastColumn="0" w:oddVBand="1" w:evenVBand="0" w:oddHBand="0" w:evenHBand="0" w:firstRowFirstColumn="0" w:firstRowLastColumn="0" w:lastRowFirstColumn="0" w:lastRowLastColumn="0"/>
            <w:tcW w:w="464" w:type="pct"/>
          </w:tcPr>
          <w:p w14:paraId="7E3E0136"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P25</w:t>
            </w:r>
          </w:p>
        </w:tc>
        <w:tc>
          <w:tcPr>
            <w:tcW w:w="648" w:type="pct"/>
          </w:tcPr>
          <w:p w14:paraId="2BC16610"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35753E5E"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6DE66BB8"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.542</w:t>
            </w:r>
          </w:p>
        </w:tc>
        <w:tc>
          <w:tcPr>
            <w:cnfStyle w:val="000010000000" w:firstRow="0" w:lastRow="0" w:firstColumn="0" w:lastColumn="0" w:oddVBand="1" w:evenVBand="0" w:oddHBand="0" w:evenHBand="0" w:firstRowFirstColumn="0" w:firstRowLastColumn="0" w:lastRowFirstColumn="0" w:lastRowLastColumn="0"/>
            <w:tcW w:w="648" w:type="pct"/>
          </w:tcPr>
          <w:p w14:paraId="3BBF6E4D"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39F74E93"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5F8E25A2"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.522</w:t>
            </w:r>
          </w:p>
        </w:tc>
        <w:tc>
          <w:tcPr>
            <w:tcW w:w="648" w:type="pct"/>
          </w:tcPr>
          <w:p w14:paraId="6B469596"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tr w:rsidR="0045287F" w:rsidRPr="006C378D" w14:paraId="576623C1" w14:textId="77777777" w:rsidTr="0045287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64" w:type="pct"/>
          </w:tcPr>
          <w:p w14:paraId="38292029"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P9</w:t>
            </w:r>
          </w:p>
        </w:tc>
        <w:tc>
          <w:tcPr>
            <w:tcW w:w="648" w:type="pct"/>
          </w:tcPr>
          <w:p w14:paraId="1CC3A69A"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18DB3664"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2CC26901"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39431A90"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5E5EDFED"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78C16A3A"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2F1518D3"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r>
      <w:tr w:rsidR="0045287F" w:rsidRPr="006C378D" w14:paraId="39C30961" w14:textId="77777777" w:rsidTr="0045287F">
        <w:tc>
          <w:tcPr>
            <w:cnfStyle w:val="000010000000" w:firstRow="0" w:lastRow="0" w:firstColumn="0" w:lastColumn="0" w:oddVBand="1" w:evenVBand="0" w:oddHBand="0" w:evenHBand="0" w:firstRowFirstColumn="0" w:firstRowLastColumn="0" w:lastRowFirstColumn="0" w:lastRowLastColumn="0"/>
            <w:tcW w:w="464" w:type="pct"/>
          </w:tcPr>
          <w:p w14:paraId="0476796F"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P20</w:t>
            </w:r>
          </w:p>
        </w:tc>
        <w:tc>
          <w:tcPr>
            <w:tcW w:w="648" w:type="pct"/>
          </w:tcPr>
          <w:p w14:paraId="501D5464"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103B5B98"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503592D6"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324EF38F"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.803</w:t>
            </w:r>
          </w:p>
        </w:tc>
        <w:tc>
          <w:tcPr>
            <w:tcW w:w="648" w:type="pct"/>
          </w:tcPr>
          <w:p w14:paraId="19E28A4C"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22E034D1"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0E56FA0A"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tr w:rsidR="0045287F" w:rsidRPr="006C378D" w14:paraId="7284FA71" w14:textId="77777777" w:rsidTr="0045287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64" w:type="pct"/>
          </w:tcPr>
          <w:p w14:paraId="0A4BAD7A"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P19</w:t>
            </w:r>
          </w:p>
        </w:tc>
        <w:tc>
          <w:tcPr>
            <w:tcW w:w="648" w:type="pct"/>
          </w:tcPr>
          <w:p w14:paraId="144ACFA1"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150C10B5"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0AE9B298"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42752598"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.739</w:t>
            </w:r>
          </w:p>
        </w:tc>
        <w:tc>
          <w:tcPr>
            <w:tcW w:w="648" w:type="pct"/>
          </w:tcPr>
          <w:p w14:paraId="233010C9"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0600BD53"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656BC582"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r>
      <w:tr w:rsidR="0045287F" w:rsidRPr="006C378D" w14:paraId="4EB5C471" w14:textId="77777777" w:rsidTr="0045287F">
        <w:tc>
          <w:tcPr>
            <w:cnfStyle w:val="000010000000" w:firstRow="0" w:lastRow="0" w:firstColumn="0" w:lastColumn="0" w:oddVBand="1" w:evenVBand="0" w:oddHBand="0" w:evenHBand="0" w:firstRowFirstColumn="0" w:firstRowLastColumn="0" w:lastRowFirstColumn="0" w:lastRowLastColumn="0"/>
            <w:tcW w:w="464" w:type="pct"/>
          </w:tcPr>
          <w:p w14:paraId="7288C8AB"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P3</w:t>
            </w:r>
          </w:p>
        </w:tc>
        <w:tc>
          <w:tcPr>
            <w:tcW w:w="648" w:type="pct"/>
          </w:tcPr>
          <w:p w14:paraId="04873F7C"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539B3929"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04ECADD1"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06D4EF30"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.581</w:t>
            </w:r>
          </w:p>
        </w:tc>
        <w:tc>
          <w:tcPr>
            <w:tcW w:w="648" w:type="pct"/>
          </w:tcPr>
          <w:p w14:paraId="31E8CA1F"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4A9EDE41"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4BC13908"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tr w:rsidR="0045287F" w:rsidRPr="006C378D" w14:paraId="46323FA0" w14:textId="77777777" w:rsidTr="0045287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64" w:type="pct"/>
          </w:tcPr>
          <w:p w14:paraId="2E3E0967"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P21</w:t>
            </w:r>
          </w:p>
        </w:tc>
        <w:tc>
          <w:tcPr>
            <w:tcW w:w="648" w:type="pct"/>
          </w:tcPr>
          <w:p w14:paraId="1CFB92E8"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7A3F83A1"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71A99DEA"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.550</w:t>
            </w:r>
          </w:p>
        </w:tc>
        <w:tc>
          <w:tcPr>
            <w:cnfStyle w:val="000010000000" w:firstRow="0" w:lastRow="0" w:firstColumn="0" w:lastColumn="0" w:oddVBand="1" w:evenVBand="0" w:oddHBand="0" w:evenHBand="0" w:firstRowFirstColumn="0" w:firstRowLastColumn="0" w:lastRowFirstColumn="0" w:lastRowLastColumn="0"/>
            <w:tcW w:w="648" w:type="pct"/>
          </w:tcPr>
          <w:p w14:paraId="131BFF8A"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.570</w:t>
            </w:r>
          </w:p>
        </w:tc>
        <w:tc>
          <w:tcPr>
            <w:tcW w:w="648" w:type="pct"/>
          </w:tcPr>
          <w:p w14:paraId="34270968"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58A09E11"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24DCD05D"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r>
      <w:tr w:rsidR="0045287F" w:rsidRPr="006C378D" w14:paraId="70DCEED5" w14:textId="77777777" w:rsidTr="0045287F">
        <w:tc>
          <w:tcPr>
            <w:cnfStyle w:val="000010000000" w:firstRow="0" w:lastRow="0" w:firstColumn="0" w:lastColumn="0" w:oddVBand="1" w:evenVBand="0" w:oddHBand="0" w:evenHBand="0" w:firstRowFirstColumn="0" w:firstRowLastColumn="0" w:lastRowFirstColumn="0" w:lastRowLastColumn="0"/>
            <w:tcW w:w="464" w:type="pct"/>
          </w:tcPr>
          <w:p w14:paraId="10BFADAD"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P7</w:t>
            </w:r>
          </w:p>
        </w:tc>
        <w:tc>
          <w:tcPr>
            <w:tcW w:w="648" w:type="pct"/>
          </w:tcPr>
          <w:p w14:paraId="24768371"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719D455D"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397AED48"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3BEDBD98"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2A8F5347"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577A8336"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1208A635"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tr w:rsidR="0045287F" w:rsidRPr="006C378D" w14:paraId="4EC35943" w14:textId="77777777" w:rsidTr="0045287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64" w:type="pct"/>
          </w:tcPr>
          <w:p w14:paraId="66C34854"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P34</w:t>
            </w:r>
          </w:p>
        </w:tc>
        <w:tc>
          <w:tcPr>
            <w:tcW w:w="648" w:type="pct"/>
          </w:tcPr>
          <w:p w14:paraId="6CBAAE62"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50C0C6B5"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0E93F72E"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5D7E68FD"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558EA479"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.724</w:t>
            </w:r>
          </w:p>
        </w:tc>
        <w:tc>
          <w:tcPr>
            <w:cnfStyle w:val="000010000000" w:firstRow="0" w:lastRow="0" w:firstColumn="0" w:lastColumn="0" w:oddVBand="1" w:evenVBand="0" w:oddHBand="0" w:evenHBand="0" w:firstRowFirstColumn="0" w:firstRowLastColumn="0" w:lastRowFirstColumn="0" w:lastRowLastColumn="0"/>
            <w:tcW w:w="648" w:type="pct"/>
          </w:tcPr>
          <w:p w14:paraId="5C48ABBE"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6AF1868A"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r>
      <w:tr w:rsidR="0045287F" w:rsidRPr="006C378D" w14:paraId="4253BB2D" w14:textId="77777777" w:rsidTr="0045287F">
        <w:tc>
          <w:tcPr>
            <w:cnfStyle w:val="000010000000" w:firstRow="0" w:lastRow="0" w:firstColumn="0" w:lastColumn="0" w:oddVBand="1" w:evenVBand="0" w:oddHBand="0" w:evenHBand="0" w:firstRowFirstColumn="0" w:firstRowLastColumn="0" w:lastRowFirstColumn="0" w:lastRowLastColumn="0"/>
            <w:tcW w:w="464" w:type="pct"/>
          </w:tcPr>
          <w:p w14:paraId="37444638"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P33</w:t>
            </w:r>
          </w:p>
        </w:tc>
        <w:tc>
          <w:tcPr>
            <w:tcW w:w="648" w:type="pct"/>
          </w:tcPr>
          <w:p w14:paraId="514694E1"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.551</w:t>
            </w:r>
          </w:p>
        </w:tc>
        <w:tc>
          <w:tcPr>
            <w:cnfStyle w:val="000010000000" w:firstRow="0" w:lastRow="0" w:firstColumn="0" w:lastColumn="0" w:oddVBand="1" w:evenVBand="0" w:oddHBand="0" w:evenHBand="0" w:firstRowFirstColumn="0" w:firstRowLastColumn="0" w:lastRowFirstColumn="0" w:lastRowLastColumn="0"/>
            <w:tcW w:w="648" w:type="pct"/>
          </w:tcPr>
          <w:p w14:paraId="1BCA60F8"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3DF6CCC8"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401AE175"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6248264F"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.642</w:t>
            </w:r>
          </w:p>
        </w:tc>
        <w:tc>
          <w:tcPr>
            <w:cnfStyle w:val="000010000000" w:firstRow="0" w:lastRow="0" w:firstColumn="0" w:lastColumn="0" w:oddVBand="1" w:evenVBand="0" w:oddHBand="0" w:evenHBand="0" w:firstRowFirstColumn="0" w:firstRowLastColumn="0" w:lastRowFirstColumn="0" w:lastRowLastColumn="0"/>
            <w:tcW w:w="648" w:type="pct"/>
          </w:tcPr>
          <w:p w14:paraId="04F2989E"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69D598CC"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tr w:rsidR="0045287F" w:rsidRPr="006C378D" w14:paraId="49CBFCF2" w14:textId="77777777" w:rsidTr="0045287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64" w:type="pct"/>
          </w:tcPr>
          <w:p w14:paraId="21408ADC"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P11</w:t>
            </w:r>
          </w:p>
        </w:tc>
        <w:tc>
          <w:tcPr>
            <w:tcW w:w="648" w:type="pct"/>
          </w:tcPr>
          <w:p w14:paraId="441BE7C6"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7D976633"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3438B979"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7F30360A"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77960ABA"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.582</w:t>
            </w:r>
          </w:p>
        </w:tc>
        <w:tc>
          <w:tcPr>
            <w:cnfStyle w:val="000010000000" w:firstRow="0" w:lastRow="0" w:firstColumn="0" w:lastColumn="0" w:oddVBand="1" w:evenVBand="0" w:oddHBand="0" w:evenHBand="0" w:firstRowFirstColumn="0" w:firstRowLastColumn="0" w:lastRowFirstColumn="0" w:lastRowLastColumn="0"/>
            <w:tcW w:w="648" w:type="pct"/>
          </w:tcPr>
          <w:p w14:paraId="52266D64"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273F7DDB"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r>
      <w:tr w:rsidR="0045287F" w:rsidRPr="006C378D" w14:paraId="6E05D9AD" w14:textId="77777777" w:rsidTr="0045287F">
        <w:tc>
          <w:tcPr>
            <w:cnfStyle w:val="000010000000" w:firstRow="0" w:lastRow="0" w:firstColumn="0" w:lastColumn="0" w:oddVBand="1" w:evenVBand="0" w:oddHBand="0" w:evenHBand="0" w:firstRowFirstColumn="0" w:firstRowLastColumn="0" w:lastRowFirstColumn="0" w:lastRowLastColumn="0"/>
            <w:tcW w:w="464" w:type="pct"/>
          </w:tcPr>
          <w:p w14:paraId="31B3A735"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P15</w:t>
            </w:r>
          </w:p>
        </w:tc>
        <w:tc>
          <w:tcPr>
            <w:tcW w:w="648" w:type="pct"/>
          </w:tcPr>
          <w:p w14:paraId="5422672E"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46DD4220"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313EAD7A"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4C91F1B8"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15F2F5DD"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.549</w:t>
            </w:r>
          </w:p>
        </w:tc>
        <w:tc>
          <w:tcPr>
            <w:cnfStyle w:val="000010000000" w:firstRow="0" w:lastRow="0" w:firstColumn="0" w:lastColumn="0" w:oddVBand="1" w:evenVBand="0" w:oddHBand="0" w:evenHBand="0" w:firstRowFirstColumn="0" w:firstRowLastColumn="0" w:lastRowFirstColumn="0" w:lastRowLastColumn="0"/>
            <w:tcW w:w="648" w:type="pct"/>
          </w:tcPr>
          <w:p w14:paraId="24CEE6D8"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307AB1DB"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tr w:rsidR="0045287F" w:rsidRPr="006C378D" w14:paraId="2E795397" w14:textId="77777777" w:rsidTr="0045287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64" w:type="pct"/>
          </w:tcPr>
          <w:p w14:paraId="717CA7BF"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lastRenderedPageBreak/>
              <w:t>P23</w:t>
            </w:r>
          </w:p>
        </w:tc>
        <w:tc>
          <w:tcPr>
            <w:tcW w:w="648" w:type="pct"/>
          </w:tcPr>
          <w:p w14:paraId="563C4BC9"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62345288"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0C4F168F"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512115AF"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7D49BB14"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109AECAC"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.642</w:t>
            </w:r>
          </w:p>
        </w:tc>
        <w:tc>
          <w:tcPr>
            <w:tcW w:w="648" w:type="pct"/>
          </w:tcPr>
          <w:p w14:paraId="22764672"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r>
      <w:tr w:rsidR="0045287F" w:rsidRPr="006C378D" w14:paraId="3A1B262E" w14:textId="77777777" w:rsidTr="0045287F">
        <w:tc>
          <w:tcPr>
            <w:cnfStyle w:val="000010000000" w:firstRow="0" w:lastRow="0" w:firstColumn="0" w:lastColumn="0" w:oddVBand="1" w:evenVBand="0" w:oddHBand="0" w:evenHBand="0" w:firstRowFirstColumn="0" w:firstRowLastColumn="0" w:lastRowFirstColumn="0" w:lastRowLastColumn="0"/>
            <w:tcW w:w="464" w:type="pct"/>
          </w:tcPr>
          <w:p w14:paraId="7F8888F7"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P24</w:t>
            </w:r>
          </w:p>
        </w:tc>
        <w:tc>
          <w:tcPr>
            <w:tcW w:w="648" w:type="pct"/>
          </w:tcPr>
          <w:p w14:paraId="33FB6604"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4E856BB6"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6F821129"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6BD94F3F"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0AC21FBF"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54489F9A"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.575</w:t>
            </w:r>
          </w:p>
        </w:tc>
        <w:tc>
          <w:tcPr>
            <w:tcW w:w="648" w:type="pct"/>
          </w:tcPr>
          <w:p w14:paraId="011FC026"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r>
      <w:tr w:rsidR="0045287F" w:rsidRPr="006C378D" w14:paraId="4E4637C5" w14:textId="77777777" w:rsidTr="0045287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64" w:type="pct"/>
          </w:tcPr>
          <w:p w14:paraId="3E948B47"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P29</w:t>
            </w:r>
          </w:p>
        </w:tc>
        <w:tc>
          <w:tcPr>
            <w:tcW w:w="648" w:type="pct"/>
          </w:tcPr>
          <w:p w14:paraId="63AFFC8E"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7178C4A6"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411D182E"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.523</w:t>
            </w:r>
          </w:p>
        </w:tc>
        <w:tc>
          <w:tcPr>
            <w:cnfStyle w:val="000010000000" w:firstRow="0" w:lastRow="0" w:firstColumn="0" w:lastColumn="0" w:oddVBand="1" w:evenVBand="0" w:oddHBand="0" w:evenHBand="0" w:firstRowFirstColumn="0" w:firstRowLastColumn="0" w:lastRowFirstColumn="0" w:lastRowLastColumn="0"/>
            <w:tcW w:w="648" w:type="pct"/>
          </w:tcPr>
          <w:p w14:paraId="14356A90"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6045E596"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74858C12"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425B93E9"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.671</w:t>
            </w:r>
          </w:p>
        </w:tc>
      </w:tr>
      <w:tr w:rsidR="0045287F" w:rsidRPr="006C378D" w14:paraId="1B6AEE59" w14:textId="77777777" w:rsidTr="0045287F">
        <w:tc>
          <w:tcPr>
            <w:cnfStyle w:val="000010000000" w:firstRow="0" w:lastRow="0" w:firstColumn="0" w:lastColumn="0" w:oddVBand="1" w:evenVBand="0" w:oddHBand="0" w:evenHBand="0" w:firstRowFirstColumn="0" w:firstRowLastColumn="0" w:lastRowFirstColumn="0" w:lastRowLastColumn="0"/>
            <w:tcW w:w="464" w:type="pct"/>
          </w:tcPr>
          <w:p w14:paraId="76D67082"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P31</w:t>
            </w:r>
          </w:p>
        </w:tc>
        <w:tc>
          <w:tcPr>
            <w:tcW w:w="648" w:type="pct"/>
          </w:tcPr>
          <w:p w14:paraId="1BA7134E"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739C5659"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4FA98B51"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36528D59" w14:textId="77777777" w:rsidR="0045287F" w:rsidRPr="006C378D" w:rsidRDefault="0045287F" w:rsidP="0045287F">
            <w:pPr>
              <w:spacing w:before="0" w:after="0" w:line="240" w:lineRule="auto"/>
              <w:jc w:val="center"/>
              <w:rPr>
                <w:rFonts w:ascii="Times New Roman" w:eastAsia="Calibri" w:hAnsi="Times New Roman"/>
                <w:bCs/>
                <w:sz w:val="20"/>
                <w:szCs w:val="20"/>
              </w:rPr>
            </w:pPr>
          </w:p>
        </w:tc>
        <w:tc>
          <w:tcPr>
            <w:tcW w:w="648" w:type="pct"/>
          </w:tcPr>
          <w:p w14:paraId="180570E4"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p>
        </w:tc>
        <w:tc>
          <w:tcPr>
            <w:cnfStyle w:val="000010000000" w:firstRow="0" w:lastRow="0" w:firstColumn="0" w:lastColumn="0" w:oddVBand="1" w:evenVBand="0" w:oddHBand="0" w:evenHBand="0" w:firstRowFirstColumn="0" w:firstRowLastColumn="0" w:lastRowFirstColumn="0" w:lastRowLastColumn="0"/>
            <w:tcW w:w="648" w:type="pct"/>
          </w:tcPr>
          <w:p w14:paraId="23C8A156" w14:textId="77777777" w:rsidR="0045287F" w:rsidRPr="006C378D" w:rsidRDefault="0045287F" w:rsidP="0045287F">
            <w:pPr>
              <w:spacing w:before="0" w:after="0" w:line="240" w:lineRule="auto"/>
              <w:jc w:val="center"/>
              <w:rPr>
                <w:rFonts w:ascii="Times New Roman" w:eastAsia="Calibri" w:hAnsi="Times New Roman"/>
                <w:bCs/>
                <w:sz w:val="20"/>
                <w:szCs w:val="20"/>
              </w:rPr>
            </w:pPr>
            <w:r w:rsidRPr="006C378D">
              <w:rPr>
                <w:rFonts w:ascii="Times New Roman" w:eastAsia="Calibri" w:hAnsi="Times New Roman"/>
                <w:bCs/>
                <w:sz w:val="20"/>
                <w:szCs w:val="20"/>
              </w:rPr>
              <w:t>.538</w:t>
            </w:r>
          </w:p>
        </w:tc>
        <w:tc>
          <w:tcPr>
            <w:tcW w:w="648" w:type="pct"/>
          </w:tcPr>
          <w:p w14:paraId="62E23728"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.591</w:t>
            </w:r>
          </w:p>
        </w:tc>
      </w:tr>
      <w:tr w:rsidR="0045287F" w:rsidRPr="006C378D" w14:paraId="23035D87" w14:textId="77777777" w:rsidTr="0045287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8"/>
          </w:tcPr>
          <w:p w14:paraId="704686A0" w14:textId="77777777" w:rsidR="0045287F" w:rsidRPr="006C378D" w:rsidRDefault="0045287F" w:rsidP="0045287F">
            <w:pPr>
              <w:spacing w:before="0" w:after="0" w:line="240" w:lineRule="auto"/>
              <w:rPr>
                <w:rFonts w:ascii="Times New Roman" w:eastAsia="Calibri" w:hAnsi="Times New Roman"/>
                <w:bCs/>
                <w:sz w:val="20"/>
                <w:szCs w:val="20"/>
              </w:rPr>
            </w:pPr>
            <w:r w:rsidRPr="006C378D">
              <w:rPr>
                <w:rFonts w:ascii="Times New Roman" w:eastAsia="Calibri" w:hAnsi="Times New Roman"/>
                <w:bCs/>
                <w:sz w:val="20"/>
                <w:szCs w:val="20"/>
              </w:rPr>
              <w:t xml:space="preserve">Método de extracción: máxima verosimilitud. </w:t>
            </w:r>
          </w:p>
          <w:p w14:paraId="5CA78E1A" w14:textId="77777777" w:rsidR="0045287F" w:rsidRPr="006C378D" w:rsidRDefault="0045287F" w:rsidP="0045287F">
            <w:pPr>
              <w:spacing w:before="0" w:after="0" w:line="240" w:lineRule="auto"/>
              <w:rPr>
                <w:rFonts w:ascii="Times New Roman" w:eastAsia="Calibri" w:hAnsi="Times New Roman"/>
                <w:bCs/>
                <w:sz w:val="20"/>
                <w:szCs w:val="20"/>
              </w:rPr>
            </w:pPr>
            <w:r w:rsidRPr="006C378D">
              <w:rPr>
                <w:rFonts w:ascii="Times New Roman" w:eastAsia="Calibri" w:hAnsi="Times New Roman"/>
                <w:bCs/>
                <w:sz w:val="20"/>
                <w:szCs w:val="20"/>
              </w:rPr>
              <w:t xml:space="preserve">Método de rotación: </w:t>
            </w:r>
            <w:proofErr w:type="spellStart"/>
            <w:r w:rsidRPr="006C378D">
              <w:rPr>
                <w:rFonts w:ascii="Times New Roman" w:eastAsia="Calibri" w:hAnsi="Times New Roman"/>
                <w:bCs/>
                <w:sz w:val="20"/>
                <w:szCs w:val="20"/>
              </w:rPr>
              <w:t>Varimax</w:t>
            </w:r>
            <w:proofErr w:type="spellEnd"/>
            <w:r w:rsidRPr="006C378D">
              <w:rPr>
                <w:rFonts w:ascii="Times New Roman" w:eastAsia="Calibri" w:hAnsi="Times New Roman"/>
                <w:bCs/>
                <w:sz w:val="20"/>
                <w:szCs w:val="20"/>
              </w:rPr>
              <w:t xml:space="preserve"> con normalización Kaiser.</w:t>
            </w:r>
          </w:p>
        </w:tc>
      </w:tr>
      <w:tr w:rsidR="0045287F" w:rsidRPr="006C378D" w14:paraId="3A21E82A" w14:textId="77777777" w:rsidTr="0045287F">
        <w:tc>
          <w:tcPr>
            <w:cnfStyle w:val="000010000000" w:firstRow="0" w:lastRow="0" w:firstColumn="0" w:lastColumn="0" w:oddVBand="1" w:evenVBand="0" w:oddHBand="0" w:evenHBand="0" w:firstRowFirstColumn="0" w:firstRowLastColumn="0" w:lastRowFirstColumn="0" w:lastRowLastColumn="0"/>
            <w:tcW w:w="5000" w:type="pct"/>
            <w:gridSpan w:val="8"/>
          </w:tcPr>
          <w:p w14:paraId="5327D4F7" w14:textId="77777777" w:rsidR="0045287F" w:rsidRPr="006C378D" w:rsidRDefault="0045287F" w:rsidP="0045287F">
            <w:pPr>
              <w:spacing w:before="0" w:after="0" w:line="240" w:lineRule="auto"/>
              <w:rPr>
                <w:rFonts w:ascii="Times New Roman" w:eastAsia="Calibri" w:hAnsi="Times New Roman"/>
                <w:bCs/>
                <w:sz w:val="20"/>
                <w:szCs w:val="20"/>
              </w:rPr>
            </w:pPr>
            <w:r w:rsidRPr="006C378D">
              <w:rPr>
                <w:rFonts w:ascii="Times New Roman" w:eastAsia="Calibri" w:hAnsi="Times New Roman"/>
                <w:bCs/>
                <w:sz w:val="20"/>
                <w:szCs w:val="20"/>
              </w:rPr>
              <w:t xml:space="preserve">a. La rotación ha </w:t>
            </w:r>
            <w:proofErr w:type="spellStart"/>
            <w:r w:rsidRPr="006C378D">
              <w:rPr>
                <w:rFonts w:ascii="Times New Roman" w:eastAsia="Calibri" w:hAnsi="Times New Roman"/>
                <w:bCs/>
                <w:sz w:val="20"/>
                <w:szCs w:val="20"/>
              </w:rPr>
              <w:t>convergido</w:t>
            </w:r>
            <w:proofErr w:type="spellEnd"/>
            <w:r w:rsidRPr="006C378D">
              <w:rPr>
                <w:rFonts w:ascii="Times New Roman" w:eastAsia="Calibri" w:hAnsi="Times New Roman"/>
                <w:bCs/>
                <w:sz w:val="20"/>
                <w:szCs w:val="20"/>
              </w:rPr>
              <w:t xml:space="preserve"> en 8 iteraciones.</w:t>
            </w:r>
          </w:p>
        </w:tc>
      </w:tr>
    </w:tbl>
    <w:p w14:paraId="41D46455" w14:textId="77777777" w:rsidR="0045287F" w:rsidRPr="006C378D" w:rsidRDefault="0045287F" w:rsidP="0045287F">
      <w:pPr>
        <w:autoSpaceDE w:val="0"/>
        <w:autoSpaceDN w:val="0"/>
        <w:adjustRightInd w:val="0"/>
        <w:spacing w:after="0" w:line="400" w:lineRule="atLeast"/>
        <w:rPr>
          <w:rFonts w:ascii="Times New Roman" w:hAnsi="Times New Roman"/>
          <w:bCs/>
          <w:sz w:val="24"/>
          <w:szCs w:val="24"/>
        </w:rPr>
      </w:pPr>
    </w:p>
    <w:p w14:paraId="0C19D8E3" w14:textId="3A89F190"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De tal manera, que las dimensiones o factores a evaluar quedaron compuestas de la siguiente forma:</w:t>
      </w:r>
    </w:p>
    <w:p w14:paraId="56A2454B"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p>
    <w:p w14:paraId="2A493D5E"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
          <w:color w:val="000000" w:themeColor="text1"/>
          <w:sz w:val="24"/>
          <w:szCs w:val="24"/>
          <w:shd w:val="clear" w:color="auto" w:fill="FFFFFF"/>
          <w:lang w:val="es-EC"/>
        </w:rPr>
        <w:t>Tabla 4</w:t>
      </w:r>
      <w:r w:rsidRPr="0045287F">
        <w:rPr>
          <w:rFonts w:ascii="Times New Roman" w:hAnsi="Times New Roman"/>
          <w:bCs/>
          <w:color w:val="000000" w:themeColor="text1"/>
          <w:sz w:val="24"/>
          <w:szCs w:val="24"/>
          <w:shd w:val="clear" w:color="auto" w:fill="FFFFFF"/>
          <w:lang w:val="es-EC"/>
        </w:rPr>
        <w:t xml:space="preserve">. </w:t>
      </w:r>
      <w:r w:rsidRPr="0045287F">
        <w:rPr>
          <w:rFonts w:ascii="Times New Roman" w:hAnsi="Times New Roman"/>
          <w:bCs/>
          <w:i/>
          <w:iCs/>
          <w:color w:val="000000" w:themeColor="text1"/>
          <w:sz w:val="24"/>
          <w:szCs w:val="24"/>
          <w:shd w:val="clear" w:color="auto" w:fill="FFFFFF"/>
          <w:lang w:val="es-EC"/>
        </w:rPr>
        <w:t>Estructuración de Dimensiones/Factores</w:t>
      </w:r>
    </w:p>
    <w:tbl>
      <w:tblPr>
        <w:tblStyle w:val="Tabladelista1clara"/>
        <w:tblW w:w="3804" w:type="pct"/>
        <w:tblInd w:w="1418" w:type="dxa"/>
        <w:tblLook w:val="04A0" w:firstRow="1" w:lastRow="0" w:firstColumn="1" w:lastColumn="0" w:noHBand="0" w:noVBand="1"/>
      </w:tblPr>
      <w:tblGrid>
        <w:gridCol w:w="2835"/>
        <w:gridCol w:w="3420"/>
      </w:tblGrid>
      <w:tr w:rsidR="0045287F" w:rsidRPr="006C378D" w14:paraId="0BB72D9E" w14:textId="77777777" w:rsidTr="0045287F">
        <w:trPr>
          <w:cnfStyle w:val="100000000000" w:firstRow="1" w:lastRow="0" w:firstColumn="0" w:lastColumn="0" w:oddVBand="0" w:evenVBand="0" w:oddHBand="0"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2266" w:type="pct"/>
          </w:tcPr>
          <w:p w14:paraId="56C400EF" w14:textId="77777777" w:rsidR="0045287F" w:rsidRPr="006C378D" w:rsidRDefault="0045287F" w:rsidP="0045287F">
            <w:pPr>
              <w:spacing w:before="0" w:after="0"/>
              <w:rPr>
                <w:rFonts w:ascii="Times New Roman" w:eastAsia="Calibri" w:hAnsi="Times New Roman"/>
                <w:b w:val="0"/>
                <w:sz w:val="20"/>
                <w:szCs w:val="20"/>
              </w:rPr>
            </w:pPr>
            <w:r w:rsidRPr="006C378D">
              <w:rPr>
                <w:rFonts w:ascii="Times New Roman" w:eastAsia="Calibri" w:hAnsi="Times New Roman"/>
                <w:sz w:val="20"/>
                <w:szCs w:val="20"/>
              </w:rPr>
              <w:t>Dimensión/Factor</w:t>
            </w:r>
          </w:p>
        </w:tc>
        <w:tc>
          <w:tcPr>
            <w:tcW w:w="2734" w:type="pct"/>
          </w:tcPr>
          <w:p w14:paraId="3864BD19" w14:textId="77777777" w:rsidR="0045287F" w:rsidRPr="006C378D" w:rsidRDefault="0045287F" w:rsidP="0045287F">
            <w:pPr>
              <w:spacing w:before="0" w:after="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sz w:val="20"/>
                <w:szCs w:val="20"/>
              </w:rPr>
            </w:pPr>
            <w:r w:rsidRPr="006C378D">
              <w:rPr>
                <w:rFonts w:ascii="Times New Roman" w:eastAsia="Calibri" w:hAnsi="Times New Roman"/>
                <w:sz w:val="20"/>
                <w:szCs w:val="20"/>
              </w:rPr>
              <w:t>Preguntas/ Carga Factorial</w:t>
            </w:r>
          </w:p>
        </w:tc>
      </w:tr>
      <w:tr w:rsidR="0045287F" w:rsidRPr="006C378D" w14:paraId="6648497A" w14:textId="77777777" w:rsidTr="0045287F">
        <w:trPr>
          <w:cnfStyle w:val="000000100000" w:firstRow="0" w:lastRow="0" w:firstColumn="0" w:lastColumn="0" w:oddVBand="0" w:evenVBand="0" w:oddHBand="1" w:evenHBand="0" w:firstRowFirstColumn="0" w:firstRowLastColumn="0" w:lastRowFirstColumn="0" w:lastRowLastColumn="0"/>
          <w:trHeight w:val="2008"/>
        </w:trPr>
        <w:tc>
          <w:tcPr>
            <w:cnfStyle w:val="001000000000" w:firstRow="0" w:lastRow="0" w:firstColumn="1" w:lastColumn="0" w:oddVBand="0" w:evenVBand="0" w:oddHBand="0" w:evenHBand="0" w:firstRowFirstColumn="0" w:firstRowLastColumn="0" w:lastRowFirstColumn="0" w:lastRowLastColumn="0"/>
            <w:tcW w:w="2266" w:type="pct"/>
          </w:tcPr>
          <w:p w14:paraId="0D5DCF75" w14:textId="77777777" w:rsidR="0045287F" w:rsidRPr="006C378D" w:rsidRDefault="0045287F" w:rsidP="0045287F">
            <w:pPr>
              <w:spacing w:before="0" w:after="0"/>
              <w:rPr>
                <w:rFonts w:ascii="Times New Roman" w:eastAsia="Calibri" w:hAnsi="Times New Roman"/>
                <w:bCs w:val="0"/>
                <w:sz w:val="20"/>
                <w:szCs w:val="20"/>
              </w:rPr>
            </w:pPr>
            <w:r w:rsidRPr="006C378D">
              <w:rPr>
                <w:rFonts w:ascii="Times New Roman" w:eastAsia="Calibri" w:hAnsi="Times New Roman"/>
                <w:sz w:val="20"/>
                <w:szCs w:val="20"/>
              </w:rPr>
              <w:t>1: Relación institucional y satisfacción educativa (RISE)</w:t>
            </w:r>
          </w:p>
        </w:tc>
        <w:tc>
          <w:tcPr>
            <w:tcW w:w="2734" w:type="pct"/>
          </w:tcPr>
          <w:p w14:paraId="62EC72CD" w14:textId="77777777" w:rsidR="0045287F" w:rsidRPr="006C378D" w:rsidRDefault="0045287F" w:rsidP="0045287F">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P18</w:t>
            </w:r>
            <w:r w:rsidRPr="006C378D">
              <w:rPr>
                <w:rFonts w:ascii="Times New Roman" w:eastAsia="Calibri" w:hAnsi="Times New Roman"/>
                <w:bCs/>
                <w:sz w:val="20"/>
                <w:szCs w:val="20"/>
              </w:rPr>
              <w:tab/>
              <w:t>.851</w:t>
            </w:r>
          </w:p>
          <w:p w14:paraId="23FCFE43" w14:textId="77777777" w:rsidR="0045287F" w:rsidRPr="006C378D" w:rsidRDefault="0045287F" w:rsidP="0045287F">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P2</w:t>
            </w:r>
            <w:r w:rsidRPr="006C378D">
              <w:rPr>
                <w:rFonts w:ascii="Times New Roman" w:eastAsia="Calibri" w:hAnsi="Times New Roman"/>
                <w:bCs/>
                <w:sz w:val="20"/>
                <w:szCs w:val="20"/>
              </w:rPr>
              <w:tab/>
              <w:t>.828</w:t>
            </w:r>
          </w:p>
          <w:p w14:paraId="3BB3175F" w14:textId="77777777" w:rsidR="0045287F" w:rsidRPr="006C378D" w:rsidRDefault="0045287F" w:rsidP="0045287F">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P26</w:t>
            </w:r>
            <w:r w:rsidRPr="006C378D">
              <w:rPr>
                <w:rFonts w:ascii="Times New Roman" w:eastAsia="Calibri" w:hAnsi="Times New Roman"/>
                <w:bCs/>
                <w:sz w:val="20"/>
                <w:szCs w:val="20"/>
              </w:rPr>
              <w:tab/>
              <w:t>.816</w:t>
            </w:r>
          </w:p>
          <w:p w14:paraId="609478D8" w14:textId="77777777" w:rsidR="0045287F" w:rsidRPr="006C378D" w:rsidRDefault="0045287F" w:rsidP="0045287F">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P14</w:t>
            </w:r>
            <w:r w:rsidRPr="006C378D">
              <w:rPr>
                <w:rFonts w:ascii="Times New Roman" w:eastAsia="Calibri" w:hAnsi="Times New Roman"/>
                <w:bCs/>
                <w:sz w:val="20"/>
                <w:szCs w:val="20"/>
              </w:rPr>
              <w:tab/>
              <w:t>.731</w:t>
            </w:r>
          </w:p>
          <w:p w14:paraId="3AECCE6F" w14:textId="77777777" w:rsidR="0045287F" w:rsidRPr="006C378D" w:rsidRDefault="0045287F" w:rsidP="0045287F">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P22</w:t>
            </w:r>
            <w:r w:rsidRPr="006C378D">
              <w:rPr>
                <w:rFonts w:ascii="Times New Roman" w:eastAsia="Calibri" w:hAnsi="Times New Roman"/>
                <w:bCs/>
                <w:sz w:val="20"/>
                <w:szCs w:val="20"/>
              </w:rPr>
              <w:tab/>
              <w:t>.730</w:t>
            </w:r>
          </w:p>
          <w:p w14:paraId="29B85B9B" w14:textId="77777777" w:rsidR="0045287F" w:rsidRPr="006C378D" w:rsidRDefault="0045287F" w:rsidP="0045287F">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P10</w:t>
            </w:r>
            <w:r w:rsidRPr="006C378D">
              <w:rPr>
                <w:rFonts w:ascii="Times New Roman" w:eastAsia="Calibri" w:hAnsi="Times New Roman"/>
                <w:bCs/>
                <w:sz w:val="20"/>
                <w:szCs w:val="20"/>
              </w:rPr>
              <w:tab/>
              <w:t>.708</w:t>
            </w:r>
          </w:p>
          <w:p w14:paraId="209F16A3" w14:textId="77777777" w:rsidR="0045287F" w:rsidRPr="006C378D" w:rsidRDefault="0045287F" w:rsidP="0045287F">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P30</w:t>
            </w:r>
            <w:r w:rsidRPr="006C378D">
              <w:rPr>
                <w:rFonts w:ascii="Times New Roman" w:eastAsia="Calibri" w:hAnsi="Times New Roman"/>
                <w:bCs/>
                <w:sz w:val="20"/>
                <w:szCs w:val="20"/>
              </w:rPr>
              <w:tab/>
              <w:t>.666</w:t>
            </w:r>
          </w:p>
          <w:p w14:paraId="12343014" w14:textId="77777777" w:rsidR="0045287F" w:rsidRPr="006C378D" w:rsidRDefault="0045287F" w:rsidP="0045287F">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P27</w:t>
            </w:r>
            <w:r w:rsidRPr="006C378D">
              <w:rPr>
                <w:rFonts w:ascii="Times New Roman" w:eastAsia="Calibri" w:hAnsi="Times New Roman"/>
                <w:bCs/>
                <w:sz w:val="20"/>
                <w:szCs w:val="20"/>
              </w:rPr>
              <w:tab/>
              <w:t>.535</w:t>
            </w:r>
          </w:p>
          <w:p w14:paraId="77251FF7" w14:textId="77777777" w:rsidR="0045287F" w:rsidRPr="006C378D" w:rsidRDefault="0045287F" w:rsidP="0045287F">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P5</w:t>
            </w:r>
            <w:r w:rsidRPr="006C378D">
              <w:rPr>
                <w:rFonts w:ascii="Times New Roman" w:eastAsia="Calibri" w:hAnsi="Times New Roman"/>
                <w:bCs/>
                <w:sz w:val="20"/>
                <w:szCs w:val="20"/>
              </w:rPr>
              <w:tab/>
              <w:t>.521</w:t>
            </w:r>
          </w:p>
        </w:tc>
      </w:tr>
      <w:tr w:rsidR="0045287F" w:rsidRPr="006C378D" w14:paraId="5B99ED56" w14:textId="77777777" w:rsidTr="0045287F">
        <w:trPr>
          <w:trHeight w:val="1558"/>
        </w:trPr>
        <w:tc>
          <w:tcPr>
            <w:cnfStyle w:val="001000000000" w:firstRow="0" w:lastRow="0" w:firstColumn="1" w:lastColumn="0" w:oddVBand="0" w:evenVBand="0" w:oddHBand="0" w:evenHBand="0" w:firstRowFirstColumn="0" w:firstRowLastColumn="0" w:lastRowFirstColumn="0" w:lastRowLastColumn="0"/>
            <w:tcW w:w="2266" w:type="pct"/>
          </w:tcPr>
          <w:p w14:paraId="7E37CC2C" w14:textId="77777777" w:rsidR="0045287F" w:rsidRPr="006C378D" w:rsidRDefault="0045287F" w:rsidP="0045287F">
            <w:pPr>
              <w:spacing w:before="0" w:after="0"/>
              <w:rPr>
                <w:rFonts w:ascii="Times New Roman" w:eastAsia="Calibri" w:hAnsi="Times New Roman"/>
                <w:bCs w:val="0"/>
                <w:sz w:val="20"/>
                <w:szCs w:val="20"/>
              </w:rPr>
            </w:pPr>
            <w:r w:rsidRPr="006C378D">
              <w:rPr>
                <w:rFonts w:ascii="Times New Roman" w:eastAsia="Calibri" w:hAnsi="Times New Roman"/>
                <w:sz w:val="20"/>
                <w:szCs w:val="20"/>
              </w:rPr>
              <w:t>2: Ambiente escolar y apoyo institucional (AEAI)</w:t>
            </w:r>
          </w:p>
        </w:tc>
        <w:tc>
          <w:tcPr>
            <w:tcW w:w="2734" w:type="pct"/>
          </w:tcPr>
          <w:p w14:paraId="3DA0A1AE" w14:textId="77777777" w:rsidR="0045287F" w:rsidRPr="006C378D" w:rsidRDefault="0045287F" w:rsidP="0045287F">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P16</w:t>
            </w:r>
            <w:r w:rsidRPr="006C378D">
              <w:rPr>
                <w:rFonts w:ascii="Times New Roman" w:eastAsia="Calibri" w:hAnsi="Times New Roman"/>
                <w:bCs/>
                <w:sz w:val="20"/>
                <w:szCs w:val="20"/>
              </w:rPr>
              <w:tab/>
              <w:t>.855</w:t>
            </w:r>
          </w:p>
          <w:p w14:paraId="5667670D" w14:textId="77777777" w:rsidR="0045287F" w:rsidRPr="006C378D" w:rsidRDefault="0045287F" w:rsidP="0045287F">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P12</w:t>
            </w:r>
            <w:r w:rsidRPr="006C378D">
              <w:rPr>
                <w:rFonts w:ascii="Times New Roman" w:eastAsia="Calibri" w:hAnsi="Times New Roman"/>
                <w:bCs/>
                <w:sz w:val="20"/>
                <w:szCs w:val="20"/>
              </w:rPr>
              <w:tab/>
              <w:t>.843</w:t>
            </w:r>
          </w:p>
          <w:p w14:paraId="57E94B91" w14:textId="77777777" w:rsidR="0045287F" w:rsidRPr="006C378D" w:rsidRDefault="0045287F" w:rsidP="0045287F">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P35</w:t>
            </w:r>
            <w:r w:rsidRPr="006C378D">
              <w:rPr>
                <w:rFonts w:ascii="Times New Roman" w:eastAsia="Calibri" w:hAnsi="Times New Roman"/>
                <w:bCs/>
                <w:sz w:val="20"/>
                <w:szCs w:val="20"/>
              </w:rPr>
              <w:tab/>
              <w:t>.746</w:t>
            </w:r>
          </w:p>
          <w:p w14:paraId="2C04DE75" w14:textId="77777777" w:rsidR="0045287F" w:rsidRPr="006C378D" w:rsidRDefault="0045287F" w:rsidP="0045287F">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P32</w:t>
            </w:r>
            <w:r w:rsidRPr="006C378D">
              <w:rPr>
                <w:rFonts w:ascii="Times New Roman" w:eastAsia="Calibri" w:hAnsi="Times New Roman"/>
                <w:bCs/>
                <w:sz w:val="20"/>
                <w:szCs w:val="20"/>
              </w:rPr>
              <w:tab/>
              <w:t>.740</w:t>
            </w:r>
          </w:p>
          <w:p w14:paraId="51D6EDBE" w14:textId="77777777" w:rsidR="0045287F" w:rsidRPr="006C378D" w:rsidRDefault="0045287F" w:rsidP="0045287F">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P4</w:t>
            </w:r>
            <w:r w:rsidRPr="006C378D">
              <w:rPr>
                <w:rFonts w:ascii="Times New Roman" w:eastAsia="Calibri" w:hAnsi="Times New Roman"/>
                <w:bCs/>
                <w:sz w:val="20"/>
                <w:szCs w:val="20"/>
              </w:rPr>
              <w:tab/>
              <w:t>.734</w:t>
            </w:r>
          </w:p>
          <w:p w14:paraId="3D6B778D" w14:textId="77777777" w:rsidR="0045287F" w:rsidRPr="006C378D" w:rsidRDefault="0045287F" w:rsidP="0045287F">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P8</w:t>
            </w:r>
            <w:r w:rsidRPr="006C378D">
              <w:rPr>
                <w:rFonts w:ascii="Times New Roman" w:eastAsia="Calibri" w:hAnsi="Times New Roman"/>
                <w:bCs/>
                <w:sz w:val="20"/>
                <w:szCs w:val="20"/>
              </w:rPr>
              <w:tab/>
              <w:t>.698</w:t>
            </w:r>
          </w:p>
          <w:p w14:paraId="5ED63AC8" w14:textId="77777777" w:rsidR="0045287F" w:rsidRPr="006C378D" w:rsidRDefault="0045287F" w:rsidP="0045287F">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P28</w:t>
            </w:r>
            <w:r w:rsidRPr="006C378D">
              <w:rPr>
                <w:rFonts w:ascii="Times New Roman" w:eastAsia="Calibri" w:hAnsi="Times New Roman"/>
                <w:bCs/>
                <w:sz w:val="20"/>
                <w:szCs w:val="20"/>
              </w:rPr>
              <w:tab/>
              <w:t>.667</w:t>
            </w:r>
          </w:p>
        </w:tc>
      </w:tr>
      <w:tr w:rsidR="0045287F" w:rsidRPr="006C378D" w14:paraId="4D0D1AE0" w14:textId="77777777" w:rsidTr="0045287F">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2266" w:type="pct"/>
          </w:tcPr>
          <w:p w14:paraId="3B32DE8C" w14:textId="77777777" w:rsidR="0045287F" w:rsidRPr="006C378D" w:rsidRDefault="0045287F" w:rsidP="0045287F">
            <w:pPr>
              <w:spacing w:before="0" w:after="0"/>
              <w:rPr>
                <w:rFonts w:ascii="Times New Roman" w:eastAsia="Calibri" w:hAnsi="Times New Roman"/>
                <w:bCs w:val="0"/>
                <w:sz w:val="20"/>
                <w:szCs w:val="20"/>
              </w:rPr>
            </w:pPr>
            <w:r w:rsidRPr="006C378D">
              <w:rPr>
                <w:rFonts w:ascii="Times New Roman" w:eastAsia="Calibri" w:hAnsi="Times New Roman"/>
                <w:sz w:val="20"/>
                <w:szCs w:val="20"/>
              </w:rPr>
              <w:t>3: Interacción y estabilidad institucional docente (IEID)</w:t>
            </w:r>
          </w:p>
        </w:tc>
        <w:tc>
          <w:tcPr>
            <w:tcW w:w="2734" w:type="pct"/>
          </w:tcPr>
          <w:p w14:paraId="299086B0" w14:textId="77777777" w:rsidR="0045287F" w:rsidRPr="006C378D" w:rsidRDefault="0045287F" w:rsidP="0045287F">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P1</w:t>
            </w:r>
            <w:r w:rsidRPr="006C378D">
              <w:rPr>
                <w:rFonts w:ascii="Times New Roman" w:eastAsia="Calibri" w:hAnsi="Times New Roman"/>
                <w:bCs/>
                <w:sz w:val="20"/>
                <w:szCs w:val="20"/>
              </w:rPr>
              <w:tab/>
              <w:t>.670</w:t>
            </w:r>
          </w:p>
          <w:p w14:paraId="288BE202" w14:textId="77777777" w:rsidR="0045287F" w:rsidRPr="006C378D" w:rsidRDefault="0045287F" w:rsidP="0045287F">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P17</w:t>
            </w:r>
            <w:r w:rsidRPr="006C378D">
              <w:rPr>
                <w:rFonts w:ascii="Times New Roman" w:eastAsia="Calibri" w:hAnsi="Times New Roman"/>
                <w:bCs/>
                <w:sz w:val="20"/>
                <w:szCs w:val="20"/>
              </w:rPr>
              <w:tab/>
              <w:t>.641</w:t>
            </w:r>
          </w:p>
          <w:p w14:paraId="196A38ED" w14:textId="77777777" w:rsidR="0045287F" w:rsidRPr="006C378D" w:rsidRDefault="0045287F" w:rsidP="0045287F">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P13</w:t>
            </w:r>
            <w:r w:rsidRPr="006C378D">
              <w:rPr>
                <w:rFonts w:ascii="Times New Roman" w:eastAsia="Calibri" w:hAnsi="Times New Roman"/>
                <w:bCs/>
                <w:sz w:val="20"/>
                <w:szCs w:val="20"/>
              </w:rPr>
              <w:tab/>
              <w:t>.631</w:t>
            </w:r>
          </w:p>
          <w:p w14:paraId="1B16998B" w14:textId="77777777" w:rsidR="0045287F" w:rsidRPr="006C378D" w:rsidRDefault="0045287F" w:rsidP="0045287F">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P25</w:t>
            </w:r>
            <w:r w:rsidRPr="006C378D">
              <w:rPr>
                <w:rFonts w:ascii="Times New Roman" w:eastAsia="Calibri" w:hAnsi="Times New Roman"/>
                <w:bCs/>
                <w:sz w:val="20"/>
                <w:szCs w:val="20"/>
              </w:rPr>
              <w:tab/>
              <w:t>.542</w:t>
            </w:r>
          </w:p>
        </w:tc>
      </w:tr>
      <w:tr w:rsidR="0045287F" w:rsidRPr="006C378D" w14:paraId="5CBD283C" w14:textId="77777777" w:rsidTr="0045287F">
        <w:trPr>
          <w:trHeight w:val="883"/>
        </w:trPr>
        <w:tc>
          <w:tcPr>
            <w:cnfStyle w:val="001000000000" w:firstRow="0" w:lastRow="0" w:firstColumn="1" w:lastColumn="0" w:oddVBand="0" w:evenVBand="0" w:oddHBand="0" w:evenHBand="0" w:firstRowFirstColumn="0" w:firstRowLastColumn="0" w:lastRowFirstColumn="0" w:lastRowLastColumn="0"/>
            <w:tcW w:w="2266" w:type="pct"/>
          </w:tcPr>
          <w:p w14:paraId="0ACCD1C1" w14:textId="77777777" w:rsidR="0045287F" w:rsidRPr="006C378D" w:rsidRDefault="0045287F" w:rsidP="0045287F">
            <w:pPr>
              <w:spacing w:before="0" w:after="0"/>
              <w:rPr>
                <w:rFonts w:ascii="Times New Roman" w:eastAsia="Calibri" w:hAnsi="Times New Roman"/>
                <w:bCs w:val="0"/>
                <w:sz w:val="20"/>
                <w:szCs w:val="20"/>
              </w:rPr>
            </w:pPr>
            <w:r w:rsidRPr="006C378D">
              <w:rPr>
                <w:rFonts w:ascii="Times New Roman" w:eastAsia="Calibri" w:hAnsi="Times New Roman"/>
                <w:sz w:val="20"/>
                <w:szCs w:val="20"/>
              </w:rPr>
              <w:t>4: Clima de confianza y respuesta ante situaciones escolares (CRSE)</w:t>
            </w:r>
          </w:p>
        </w:tc>
        <w:tc>
          <w:tcPr>
            <w:tcW w:w="2734" w:type="pct"/>
          </w:tcPr>
          <w:p w14:paraId="6E978C70" w14:textId="77777777" w:rsidR="0045287F" w:rsidRPr="006C378D" w:rsidRDefault="0045287F" w:rsidP="0045287F">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P20</w:t>
            </w:r>
            <w:r w:rsidRPr="006C378D">
              <w:rPr>
                <w:rFonts w:ascii="Times New Roman" w:eastAsia="Calibri" w:hAnsi="Times New Roman"/>
                <w:bCs/>
                <w:sz w:val="20"/>
                <w:szCs w:val="20"/>
              </w:rPr>
              <w:tab/>
              <w:t>.803</w:t>
            </w:r>
          </w:p>
          <w:p w14:paraId="46F38EC9" w14:textId="77777777" w:rsidR="0045287F" w:rsidRPr="006C378D" w:rsidRDefault="0045287F" w:rsidP="0045287F">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P19</w:t>
            </w:r>
            <w:r w:rsidRPr="006C378D">
              <w:rPr>
                <w:rFonts w:ascii="Times New Roman" w:eastAsia="Calibri" w:hAnsi="Times New Roman"/>
                <w:bCs/>
                <w:sz w:val="20"/>
                <w:szCs w:val="20"/>
              </w:rPr>
              <w:tab/>
              <w:t>.739</w:t>
            </w:r>
          </w:p>
          <w:p w14:paraId="08B996A8" w14:textId="77777777" w:rsidR="0045287F" w:rsidRPr="006C378D" w:rsidRDefault="0045287F" w:rsidP="0045287F">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P3</w:t>
            </w:r>
            <w:r w:rsidRPr="006C378D">
              <w:rPr>
                <w:rFonts w:ascii="Times New Roman" w:eastAsia="Calibri" w:hAnsi="Times New Roman"/>
                <w:bCs/>
                <w:sz w:val="20"/>
                <w:szCs w:val="20"/>
              </w:rPr>
              <w:tab/>
              <w:t>.581</w:t>
            </w:r>
          </w:p>
          <w:p w14:paraId="52D55225" w14:textId="77777777" w:rsidR="0045287F" w:rsidRPr="006C378D" w:rsidRDefault="0045287F" w:rsidP="0045287F">
            <w:pPr>
              <w:spacing w:before="0" w:after="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P21</w:t>
            </w:r>
            <w:r w:rsidRPr="006C378D">
              <w:rPr>
                <w:rFonts w:ascii="Times New Roman" w:eastAsia="Calibri" w:hAnsi="Times New Roman"/>
                <w:bCs/>
                <w:sz w:val="20"/>
                <w:szCs w:val="20"/>
              </w:rPr>
              <w:tab/>
              <w:t>.570</w:t>
            </w:r>
          </w:p>
        </w:tc>
      </w:tr>
      <w:tr w:rsidR="0045287F" w:rsidRPr="006C378D" w14:paraId="32F3100E" w14:textId="77777777" w:rsidTr="0045287F">
        <w:trPr>
          <w:cnfStyle w:val="000000100000" w:firstRow="0" w:lastRow="0" w:firstColumn="0" w:lastColumn="0" w:oddVBand="0" w:evenVBand="0" w:oddHBand="1" w:evenHBand="0" w:firstRowFirstColumn="0" w:firstRowLastColumn="0" w:lastRowFirstColumn="0" w:lastRowLastColumn="0"/>
          <w:trHeight w:val="883"/>
        </w:trPr>
        <w:tc>
          <w:tcPr>
            <w:cnfStyle w:val="001000000000" w:firstRow="0" w:lastRow="0" w:firstColumn="1" w:lastColumn="0" w:oddVBand="0" w:evenVBand="0" w:oddHBand="0" w:evenHBand="0" w:firstRowFirstColumn="0" w:firstRowLastColumn="0" w:lastRowFirstColumn="0" w:lastRowLastColumn="0"/>
            <w:tcW w:w="2266" w:type="pct"/>
          </w:tcPr>
          <w:p w14:paraId="5FBD7AFC" w14:textId="77777777" w:rsidR="0045287F" w:rsidRPr="006C378D" w:rsidRDefault="0045287F" w:rsidP="0045287F">
            <w:pPr>
              <w:spacing w:before="0" w:after="0"/>
              <w:rPr>
                <w:rFonts w:ascii="Times New Roman" w:eastAsia="Calibri" w:hAnsi="Times New Roman"/>
                <w:bCs w:val="0"/>
                <w:sz w:val="20"/>
                <w:szCs w:val="20"/>
              </w:rPr>
            </w:pPr>
            <w:r w:rsidRPr="006C378D">
              <w:rPr>
                <w:rFonts w:ascii="Times New Roman" w:eastAsia="Calibri" w:hAnsi="Times New Roman"/>
                <w:sz w:val="20"/>
                <w:szCs w:val="20"/>
              </w:rPr>
              <w:t>5: Desempeño escolar en un clima de respeto y reconocimiento (DECR)</w:t>
            </w:r>
          </w:p>
        </w:tc>
        <w:tc>
          <w:tcPr>
            <w:tcW w:w="2734" w:type="pct"/>
          </w:tcPr>
          <w:p w14:paraId="0323F2B0" w14:textId="77777777" w:rsidR="0045287F" w:rsidRPr="006C378D" w:rsidRDefault="0045287F" w:rsidP="0045287F">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P34</w:t>
            </w:r>
            <w:r w:rsidRPr="006C378D">
              <w:rPr>
                <w:rFonts w:ascii="Times New Roman" w:eastAsia="Calibri" w:hAnsi="Times New Roman"/>
                <w:bCs/>
                <w:sz w:val="20"/>
                <w:szCs w:val="20"/>
              </w:rPr>
              <w:tab/>
              <w:t>.724</w:t>
            </w:r>
          </w:p>
          <w:p w14:paraId="1521F4F3" w14:textId="77777777" w:rsidR="0045287F" w:rsidRPr="006C378D" w:rsidRDefault="0045287F" w:rsidP="0045287F">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P33</w:t>
            </w:r>
            <w:r w:rsidRPr="006C378D">
              <w:rPr>
                <w:rFonts w:ascii="Times New Roman" w:eastAsia="Calibri" w:hAnsi="Times New Roman"/>
                <w:bCs/>
                <w:sz w:val="20"/>
                <w:szCs w:val="20"/>
              </w:rPr>
              <w:tab/>
              <w:t>.642</w:t>
            </w:r>
          </w:p>
          <w:p w14:paraId="52BECBCC" w14:textId="77777777" w:rsidR="0045287F" w:rsidRPr="006C378D" w:rsidRDefault="0045287F" w:rsidP="0045287F">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P11</w:t>
            </w:r>
            <w:r w:rsidRPr="006C378D">
              <w:rPr>
                <w:rFonts w:ascii="Times New Roman" w:eastAsia="Calibri" w:hAnsi="Times New Roman"/>
                <w:bCs/>
                <w:sz w:val="20"/>
                <w:szCs w:val="20"/>
              </w:rPr>
              <w:tab/>
              <w:t>.582</w:t>
            </w:r>
          </w:p>
          <w:p w14:paraId="7C9D2074" w14:textId="77777777" w:rsidR="0045287F" w:rsidRPr="006C378D" w:rsidRDefault="0045287F" w:rsidP="0045287F">
            <w:pPr>
              <w:spacing w:before="0" w:after="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bCs/>
                <w:sz w:val="20"/>
                <w:szCs w:val="20"/>
              </w:rPr>
            </w:pPr>
            <w:r w:rsidRPr="006C378D">
              <w:rPr>
                <w:rFonts w:ascii="Times New Roman" w:eastAsia="Calibri" w:hAnsi="Times New Roman"/>
                <w:bCs/>
                <w:sz w:val="20"/>
                <w:szCs w:val="20"/>
              </w:rPr>
              <w:t>P15</w:t>
            </w:r>
            <w:r w:rsidRPr="006C378D">
              <w:rPr>
                <w:rFonts w:ascii="Times New Roman" w:eastAsia="Calibri" w:hAnsi="Times New Roman"/>
                <w:bCs/>
                <w:sz w:val="20"/>
                <w:szCs w:val="20"/>
              </w:rPr>
              <w:tab/>
              <w:t>.549</w:t>
            </w:r>
          </w:p>
        </w:tc>
      </w:tr>
    </w:tbl>
    <w:p w14:paraId="31BBC3FA"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lastRenderedPageBreak/>
        <w:t xml:space="preserve">Para poder determinar el rendimiento académico en el grupo de estudiantes se consideró el promedio general de cada uno de los 52 participantes, de tal modo que dicho promedio fue entregado por el departamento académico de esta institución educativa. No obstante, la información recolectada fue procesada y analizada debidamente haciendo uno del software IBM SPSS Statistics versión 25. </w:t>
      </w:r>
    </w:p>
    <w:p w14:paraId="0B5A0DF6"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De igual manera, para el análisis de las variables del clima escolar se realizaron diferentes análisis estadísticos como porcentajes, medias, desviación estándar, valores máximos y mínimos, y del mismo modo para buscar si existe o no cierto grado de correlación entre el clima escolar y el rendimiento académico fue necesario aplicar la prueba de correlación de Pearson.</w:t>
      </w:r>
    </w:p>
    <w:p w14:paraId="69203DBD" w14:textId="13DB62A1" w:rsidR="0096315E" w:rsidRPr="004F7587" w:rsidRDefault="00000000" w:rsidP="009C4BD7">
      <w:pPr>
        <w:spacing w:line="240" w:lineRule="auto"/>
        <w:ind w:left="1701"/>
        <w:rPr>
          <w:rFonts w:ascii="Times New Roman" w:hAnsi="Times New Roman"/>
          <w:bCs/>
          <w:color w:val="000000" w:themeColor="text1"/>
          <w:sz w:val="24"/>
          <w:szCs w:val="24"/>
          <w:shd w:val="clear" w:color="auto" w:fill="FFFFFF"/>
          <w:lang w:val="es-EC"/>
        </w:rPr>
      </w:pPr>
      <w:r w:rsidRPr="004F7587">
        <w:rPr>
          <w:rFonts w:ascii="Times New Roman" w:eastAsiaTheme="minorHAnsi" w:hAnsi="Times New Roman"/>
          <w:b/>
          <w:sz w:val="28"/>
          <w:szCs w:val="28"/>
          <w:lang w:val="es-EC"/>
        </w:rPr>
        <w:t>Result</w:t>
      </w:r>
      <w:r w:rsidR="00720AED">
        <w:rPr>
          <w:rFonts w:ascii="Times New Roman" w:eastAsiaTheme="minorHAnsi" w:hAnsi="Times New Roman"/>
          <w:b/>
          <w:sz w:val="28"/>
          <w:szCs w:val="28"/>
          <w:lang w:val="es-EC"/>
        </w:rPr>
        <w:t>ados</w:t>
      </w:r>
    </w:p>
    <w:p w14:paraId="3D816B3B"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 xml:space="preserve">Para Gase et al. </w:t>
      </w:r>
      <w:sdt>
        <w:sdtPr>
          <w:rPr>
            <w:rFonts w:ascii="Times New Roman" w:hAnsi="Times New Roman"/>
            <w:bCs/>
            <w:color w:val="000000" w:themeColor="text1"/>
            <w:sz w:val="24"/>
            <w:szCs w:val="24"/>
            <w:shd w:val="clear" w:color="auto" w:fill="FFFFFF"/>
            <w:lang w:val="es-EC"/>
          </w:rPr>
          <w:id w:val="2119570087"/>
          <w:citation/>
        </w:sdtPr>
        <w:sdtContent>
          <w:r w:rsidRPr="0045287F">
            <w:rPr>
              <w:rFonts w:ascii="Times New Roman" w:hAnsi="Times New Roman"/>
              <w:bCs/>
              <w:color w:val="000000" w:themeColor="text1"/>
              <w:sz w:val="24"/>
              <w:szCs w:val="24"/>
              <w:shd w:val="clear" w:color="auto" w:fill="FFFFFF"/>
              <w:lang w:val="es-EC"/>
            </w:rPr>
            <w:fldChar w:fldCharType="begin"/>
          </w:r>
          <w:r w:rsidRPr="0045287F">
            <w:rPr>
              <w:rFonts w:ascii="Times New Roman" w:hAnsi="Times New Roman"/>
              <w:bCs/>
              <w:color w:val="000000" w:themeColor="text1"/>
              <w:sz w:val="24"/>
              <w:szCs w:val="24"/>
              <w:shd w:val="clear" w:color="auto" w:fill="FFFFFF"/>
              <w:lang w:val="es-EC"/>
            </w:rPr>
            <w:instrText xml:space="preserve">CITATION Gas17 \n  \t  \l 12298 </w:instrText>
          </w:r>
          <w:r w:rsidRPr="0045287F">
            <w:rPr>
              <w:rFonts w:ascii="Times New Roman" w:hAnsi="Times New Roman"/>
              <w:bCs/>
              <w:color w:val="000000" w:themeColor="text1"/>
              <w:sz w:val="24"/>
              <w:szCs w:val="24"/>
              <w:shd w:val="clear" w:color="auto" w:fill="FFFFFF"/>
              <w:lang w:val="es-EC"/>
            </w:rPr>
            <w:fldChar w:fldCharType="separate"/>
          </w:r>
          <w:r w:rsidRPr="0045287F">
            <w:rPr>
              <w:rFonts w:ascii="Times New Roman" w:hAnsi="Times New Roman"/>
              <w:bCs/>
              <w:color w:val="000000" w:themeColor="text1"/>
              <w:sz w:val="24"/>
              <w:szCs w:val="24"/>
              <w:shd w:val="clear" w:color="auto" w:fill="FFFFFF"/>
              <w:lang w:val="es-EC"/>
            </w:rPr>
            <w:t>(2017)</w:t>
          </w:r>
          <w:r w:rsidRPr="0045287F">
            <w:rPr>
              <w:rFonts w:ascii="Times New Roman" w:hAnsi="Times New Roman"/>
              <w:bCs/>
              <w:color w:val="000000" w:themeColor="text1"/>
              <w:sz w:val="24"/>
              <w:szCs w:val="24"/>
              <w:shd w:val="clear" w:color="auto" w:fill="FFFFFF"/>
              <w:lang w:val="es-EC"/>
            </w:rPr>
            <w:fldChar w:fldCharType="end"/>
          </w:r>
        </w:sdtContent>
      </w:sdt>
      <w:r w:rsidRPr="0045287F">
        <w:rPr>
          <w:rFonts w:ascii="Times New Roman" w:hAnsi="Times New Roman"/>
          <w:bCs/>
          <w:color w:val="000000" w:themeColor="text1"/>
          <w:sz w:val="24"/>
          <w:szCs w:val="24"/>
          <w:shd w:val="clear" w:color="auto" w:fill="FFFFFF"/>
          <w:lang w:val="es-EC"/>
        </w:rPr>
        <w:t>, el clima escolar es uno de los tantos elementos que resultan imprescindibles dentro de la construcción de enfoques para la mejora del rendimiento académico de los estudiantes, no obstante, aún existen vacíos sujetos a varios análisis para la determinación de cuáles son sus verdaderos dominios y medidas. Los resultados a continuación contienen diversas áreas de investigación en la que se estudia el clima escolar y su efecto sobre el rendimiento académico en los estudiantes de 7mo EGB de la UE Jacinto Collahuazo.</w:t>
      </w:r>
    </w:p>
    <w:p w14:paraId="28FB9D76"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p>
    <w:p w14:paraId="57D48857"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Se presentan los principales resultados del estudio según las dimensiones del cuestionario aplicado sobre el clima en el aula, agrupadas en cinco dimensiones. Todas las afirmaciones estaban formuladas en positivo y evaluadas en una escala donde el mayor valor en criterio correspondía a una valoración máxima de 4 puntos, y el desacuerdo total a un valor de 0 puntos. En la tabla siguiente se muestran los resultados del rendimiento académico de los estudiantes participantes, con una calificación mínima de 6.34, una máxima de 9.14 y una media de 7.73 (±0.83).</w:t>
      </w:r>
    </w:p>
    <w:p w14:paraId="0F7F4E98"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
          <w:color w:val="000000" w:themeColor="text1"/>
          <w:sz w:val="24"/>
          <w:szCs w:val="24"/>
          <w:shd w:val="clear" w:color="auto" w:fill="FFFFFF"/>
          <w:lang w:val="es-EC"/>
        </w:rPr>
        <w:t>Tabla 5.</w:t>
      </w:r>
      <w:r w:rsidRPr="0045287F">
        <w:rPr>
          <w:rFonts w:ascii="Times New Roman" w:hAnsi="Times New Roman"/>
          <w:bCs/>
          <w:color w:val="000000" w:themeColor="text1"/>
          <w:sz w:val="24"/>
          <w:szCs w:val="24"/>
          <w:shd w:val="clear" w:color="auto" w:fill="FFFFFF"/>
          <w:lang w:val="es-EC"/>
        </w:rPr>
        <w:t xml:space="preserve"> </w:t>
      </w:r>
      <w:r w:rsidRPr="0045287F">
        <w:rPr>
          <w:rFonts w:ascii="Times New Roman" w:hAnsi="Times New Roman"/>
          <w:bCs/>
          <w:i/>
          <w:iCs/>
          <w:color w:val="000000" w:themeColor="text1"/>
          <w:sz w:val="24"/>
          <w:szCs w:val="24"/>
          <w:shd w:val="clear" w:color="auto" w:fill="FFFFFF"/>
          <w:lang w:val="es-EC"/>
        </w:rPr>
        <w:t>Descripción de los sujetos de estudio</w:t>
      </w:r>
    </w:p>
    <w:tbl>
      <w:tblPr>
        <w:tblStyle w:val="Tabladelista6concolores-nfasis31"/>
        <w:tblW w:w="5000" w:type="pct"/>
        <w:tblLook w:val="04A0" w:firstRow="1" w:lastRow="0" w:firstColumn="1" w:lastColumn="0" w:noHBand="0" w:noVBand="1"/>
      </w:tblPr>
      <w:tblGrid>
        <w:gridCol w:w="1199"/>
        <w:gridCol w:w="421"/>
        <w:gridCol w:w="1344"/>
        <w:gridCol w:w="416"/>
        <w:gridCol w:w="1340"/>
        <w:gridCol w:w="437"/>
        <w:gridCol w:w="1389"/>
        <w:gridCol w:w="394"/>
        <w:gridCol w:w="1282"/>
      </w:tblGrid>
      <w:tr w:rsidR="0045287F" w:rsidRPr="006C378D" w14:paraId="582F8CDD" w14:textId="77777777" w:rsidTr="0045287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4" w:type="pct"/>
            <w:noWrap/>
            <w:hideMark/>
          </w:tcPr>
          <w:p w14:paraId="21F6E0A8" w14:textId="77777777" w:rsidR="0045287F" w:rsidRPr="006C378D" w:rsidRDefault="0045287F" w:rsidP="0045287F">
            <w:pPr>
              <w:spacing w:before="0" w:after="0" w:line="240" w:lineRule="auto"/>
              <w:rPr>
                <w:rFonts w:ascii="Times New Roman" w:eastAsia="Times New Roman" w:hAnsi="Times New Roman"/>
                <w:b w:val="0"/>
                <w:bCs w:val="0"/>
                <w:sz w:val="20"/>
                <w:szCs w:val="20"/>
                <w:lang w:eastAsia="es-EC"/>
              </w:rPr>
            </w:pPr>
            <w:r w:rsidRPr="006C378D">
              <w:rPr>
                <w:rFonts w:ascii="Times New Roman" w:eastAsia="Times New Roman" w:hAnsi="Times New Roman"/>
                <w:sz w:val="20"/>
                <w:szCs w:val="20"/>
                <w:lang w:eastAsia="es-EC"/>
              </w:rPr>
              <w:t>Grupos</w:t>
            </w:r>
          </w:p>
        </w:tc>
        <w:tc>
          <w:tcPr>
            <w:tcW w:w="1083" w:type="pct"/>
            <w:gridSpan w:val="2"/>
            <w:noWrap/>
            <w:hideMark/>
          </w:tcPr>
          <w:p w14:paraId="171552CB" w14:textId="77777777" w:rsidR="0045287F" w:rsidRPr="006C378D" w:rsidRDefault="0045287F" w:rsidP="0045287F">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sz w:val="20"/>
                <w:szCs w:val="20"/>
                <w:lang w:eastAsia="es-EC"/>
              </w:rPr>
            </w:pPr>
            <w:r w:rsidRPr="006C378D">
              <w:rPr>
                <w:rFonts w:ascii="Times New Roman" w:eastAsia="Times New Roman" w:hAnsi="Times New Roman"/>
                <w:color w:val="000000"/>
                <w:sz w:val="20"/>
                <w:szCs w:val="20"/>
                <w:lang w:eastAsia="es-EC"/>
              </w:rPr>
              <w:t>Muestra</w:t>
            </w:r>
          </w:p>
        </w:tc>
        <w:tc>
          <w:tcPr>
            <w:tcW w:w="1061" w:type="pct"/>
            <w:gridSpan w:val="2"/>
            <w:noWrap/>
            <w:hideMark/>
          </w:tcPr>
          <w:p w14:paraId="2815ED58" w14:textId="77777777" w:rsidR="0045287F" w:rsidRPr="006C378D" w:rsidRDefault="0045287F" w:rsidP="0045287F">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sz w:val="20"/>
                <w:szCs w:val="20"/>
                <w:lang w:eastAsia="es-EC"/>
              </w:rPr>
            </w:pPr>
            <w:r w:rsidRPr="006C378D">
              <w:rPr>
                <w:rFonts w:ascii="Times New Roman" w:eastAsia="Times New Roman" w:hAnsi="Times New Roman"/>
                <w:color w:val="000000"/>
                <w:sz w:val="20"/>
                <w:szCs w:val="20"/>
                <w:lang w:eastAsia="es-EC"/>
              </w:rPr>
              <w:t>Femenino</w:t>
            </w:r>
          </w:p>
        </w:tc>
        <w:tc>
          <w:tcPr>
            <w:tcW w:w="1119" w:type="pct"/>
            <w:gridSpan w:val="2"/>
            <w:noWrap/>
            <w:hideMark/>
          </w:tcPr>
          <w:p w14:paraId="6C3F1A43" w14:textId="77777777" w:rsidR="0045287F" w:rsidRPr="006C378D" w:rsidRDefault="0045287F" w:rsidP="0045287F">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sz w:val="20"/>
                <w:szCs w:val="20"/>
                <w:lang w:eastAsia="es-EC"/>
              </w:rPr>
            </w:pPr>
            <w:r w:rsidRPr="006C378D">
              <w:rPr>
                <w:rFonts w:ascii="Times New Roman" w:eastAsia="Times New Roman" w:hAnsi="Times New Roman"/>
                <w:color w:val="000000"/>
                <w:sz w:val="20"/>
                <w:szCs w:val="20"/>
                <w:lang w:eastAsia="es-EC"/>
              </w:rPr>
              <w:t>Masculino</w:t>
            </w:r>
          </w:p>
        </w:tc>
        <w:tc>
          <w:tcPr>
            <w:tcW w:w="1002" w:type="pct"/>
            <w:gridSpan w:val="2"/>
            <w:noWrap/>
            <w:hideMark/>
          </w:tcPr>
          <w:p w14:paraId="4BDF7F9D" w14:textId="77777777" w:rsidR="0045287F" w:rsidRPr="006C378D" w:rsidRDefault="0045287F" w:rsidP="0045287F">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sz w:val="20"/>
                <w:szCs w:val="20"/>
                <w:lang w:eastAsia="es-EC"/>
              </w:rPr>
            </w:pPr>
            <w:r w:rsidRPr="006C378D">
              <w:rPr>
                <w:rFonts w:ascii="Times New Roman" w:eastAsia="Times New Roman" w:hAnsi="Times New Roman"/>
                <w:color w:val="000000"/>
                <w:sz w:val="20"/>
                <w:szCs w:val="20"/>
                <w:lang w:eastAsia="es-EC"/>
              </w:rPr>
              <w:t>Otro</w:t>
            </w:r>
          </w:p>
        </w:tc>
      </w:tr>
      <w:tr w:rsidR="0045287F" w:rsidRPr="006C378D" w14:paraId="37C5FD5B" w14:textId="77777777" w:rsidTr="0045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4" w:type="pct"/>
            <w:noWrap/>
            <w:hideMark/>
          </w:tcPr>
          <w:p w14:paraId="333BEA87" w14:textId="77777777" w:rsidR="0045287F" w:rsidRPr="006C378D" w:rsidRDefault="0045287F" w:rsidP="0045287F">
            <w:pPr>
              <w:spacing w:before="0" w:after="0" w:line="240" w:lineRule="auto"/>
              <w:rPr>
                <w:rFonts w:ascii="Times New Roman" w:eastAsia="Times New Roman" w:hAnsi="Times New Roman"/>
                <w:color w:val="000000"/>
                <w:sz w:val="20"/>
                <w:szCs w:val="20"/>
                <w:lang w:eastAsia="es-EC"/>
              </w:rPr>
            </w:pPr>
          </w:p>
        </w:tc>
        <w:tc>
          <w:tcPr>
            <w:tcW w:w="261" w:type="pct"/>
            <w:noWrap/>
            <w:hideMark/>
          </w:tcPr>
          <w:p w14:paraId="1CA11AA2"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Fr</w:t>
            </w:r>
          </w:p>
        </w:tc>
        <w:tc>
          <w:tcPr>
            <w:tcW w:w="822" w:type="pct"/>
            <w:noWrap/>
            <w:hideMark/>
          </w:tcPr>
          <w:p w14:paraId="6B87674E"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w:t>
            </w:r>
          </w:p>
        </w:tc>
        <w:tc>
          <w:tcPr>
            <w:tcW w:w="242" w:type="pct"/>
            <w:noWrap/>
            <w:hideMark/>
          </w:tcPr>
          <w:p w14:paraId="44930CDA"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Fr</w:t>
            </w:r>
          </w:p>
        </w:tc>
        <w:tc>
          <w:tcPr>
            <w:tcW w:w="819" w:type="pct"/>
            <w:noWrap/>
            <w:hideMark/>
          </w:tcPr>
          <w:p w14:paraId="5860E83A"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w:t>
            </w:r>
          </w:p>
        </w:tc>
        <w:tc>
          <w:tcPr>
            <w:tcW w:w="270" w:type="pct"/>
            <w:noWrap/>
            <w:hideMark/>
          </w:tcPr>
          <w:p w14:paraId="18B9DB87"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Fr</w:t>
            </w:r>
          </w:p>
        </w:tc>
        <w:tc>
          <w:tcPr>
            <w:tcW w:w="849" w:type="pct"/>
            <w:noWrap/>
            <w:hideMark/>
          </w:tcPr>
          <w:p w14:paraId="2D279772"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w:t>
            </w:r>
          </w:p>
        </w:tc>
        <w:tc>
          <w:tcPr>
            <w:tcW w:w="218" w:type="pct"/>
            <w:noWrap/>
            <w:hideMark/>
          </w:tcPr>
          <w:p w14:paraId="62E9BC3D"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Fr</w:t>
            </w:r>
          </w:p>
        </w:tc>
        <w:tc>
          <w:tcPr>
            <w:tcW w:w="784" w:type="pct"/>
            <w:noWrap/>
            <w:hideMark/>
          </w:tcPr>
          <w:p w14:paraId="3BE76978"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w:t>
            </w:r>
          </w:p>
        </w:tc>
      </w:tr>
      <w:tr w:rsidR="0045287F" w:rsidRPr="006C378D" w14:paraId="2D48EE9B" w14:textId="77777777" w:rsidTr="0045287F">
        <w:trPr>
          <w:trHeight w:val="300"/>
        </w:trPr>
        <w:tc>
          <w:tcPr>
            <w:cnfStyle w:val="001000000000" w:firstRow="0" w:lastRow="0" w:firstColumn="1" w:lastColumn="0" w:oddVBand="0" w:evenVBand="0" w:oddHBand="0" w:evenHBand="0" w:firstRowFirstColumn="0" w:firstRowLastColumn="0" w:lastRowFirstColumn="0" w:lastRowLastColumn="0"/>
            <w:tcW w:w="734" w:type="pct"/>
            <w:noWrap/>
            <w:hideMark/>
          </w:tcPr>
          <w:p w14:paraId="419560F4" w14:textId="77777777" w:rsidR="0045287F" w:rsidRPr="006C378D" w:rsidRDefault="0045287F" w:rsidP="0045287F">
            <w:pPr>
              <w:spacing w:before="0" w:after="0" w:line="240" w:lineRule="auto"/>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A</w:t>
            </w:r>
          </w:p>
        </w:tc>
        <w:tc>
          <w:tcPr>
            <w:tcW w:w="261" w:type="pct"/>
            <w:noWrap/>
            <w:hideMark/>
          </w:tcPr>
          <w:p w14:paraId="1AB542C4"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18</w:t>
            </w:r>
          </w:p>
        </w:tc>
        <w:tc>
          <w:tcPr>
            <w:tcW w:w="822" w:type="pct"/>
            <w:noWrap/>
            <w:hideMark/>
          </w:tcPr>
          <w:p w14:paraId="36CF0FAD"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34.62%</w:t>
            </w:r>
          </w:p>
        </w:tc>
        <w:tc>
          <w:tcPr>
            <w:tcW w:w="242" w:type="pct"/>
            <w:noWrap/>
            <w:hideMark/>
          </w:tcPr>
          <w:p w14:paraId="40993BB6"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10</w:t>
            </w:r>
          </w:p>
        </w:tc>
        <w:tc>
          <w:tcPr>
            <w:tcW w:w="819" w:type="pct"/>
            <w:noWrap/>
            <w:hideMark/>
          </w:tcPr>
          <w:p w14:paraId="5194831E"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hAnsi="Times New Roman"/>
                <w:sz w:val="20"/>
                <w:szCs w:val="20"/>
              </w:rPr>
              <w:t>29.41%</w:t>
            </w:r>
          </w:p>
        </w:tc>
        <w:tc>
          <w:tcPr>
            <w:tcW w:w="270" w:type="pct"/>
            <w:noWrap/>
            <w:hideMark/>
          </w:tcPr>
          <w:p w14:paraId="4976F31C"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7</w:t>
            </w:r>
          </w:p>
        </w:tc>
        <w:tc>
          <w:tcPr>
            <w:tcW w:w="849" w:type="pct"/>
            <w:noWrap/>
            <w:hideMark/>
          </w:tcPr>
          <w:p w14:paraId="73595182"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41.18%</w:t>
            </w:r>
          </w:p>
        </w:tc>
        <w:tc>
          <w:tcPr>
            <w:tcW w:w="218" w:type="pct"/>
            <w:noWrap/>
            <w:hideMark/>
          </w:tcPr>
          <w:p w14:paraId="4498EE59"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1</w:t>
            </w:r>
          </w:p>
        </w:tc>
        <w:tc>
          <w:tcPr>
            <w:tcW w:w="784" w:type="pct"/>
            <w:noWrap/>
            <w:hideMark/>
          </w:tcPr>
          <w:p w14:paraId="39FCAB6B"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100.%</w:t>
            </w:r>
          </w:p>
        </w:tc>
      </w:tr>
      <w:tr w:rsidR="0045287F" w:rsidRPr="006C378D" w14:paraId="475B3EDA" w14:textId="77777777" w:rsidTr="0045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4" w:type="pct"/>
            <w:noWrap/>
            <w:hideMark/>
          </w:tcPr>
          <w:p w14:paraId="61F675C4" w14:textId="77777777" w:rsidR="0045287F" w:rsidRPr="006C378D" w:rsidRDefault="0045287F" w:rsidP="0045287F">
            <w:pPr>
              <w:spacing w:before="0" w:after="0" w:line="240" w:lineRule="auto"/>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B</w:t>
            </w:r>
          </w:p>
        </w:tc>
        <w:tc>
          <w:tcPr>
            <w:tcW w:w="261" w:type="pct"/>
            <w:noWrap/>
            <w:hideMark/>
          </w:tcPr>
          <w:p w14:paraId="4710C8A7"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17</w:t>
            </w:r>
          </w:p>
        </w:tc>
        <w:tc>
          <w:tcPr>
            <w:tcW w:w="822" w:type="pct"/>
            <w:noWrap/>
            <w:hideMark/>
          </w:tcPr>
          <w:p w14:paraId="69EE9072"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32.69%</w:t>
            </w:r>
          </w:p>
        </w:tc>
        <w:tc>
          <w:tcPr>
            <w:tcW w:w="242" w:type="pct"/>
            <w:noWrap/>
            <w:hideMark/>
          </w:tcPr>
          <w:p w14:paraId="00286732"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10</w:t>
            </w:r>
          </w:p>
        </w:tc>
        <w:tc>
          <w:tcPr>
            <w:tcW w:w="819" w:type="pct"/>
            <w:noWrap/>
            <w:hideMark/>
          </w:tcPr>
          <w:p w14:paraId="290B8D5B"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hAnsi="Times New Roman"/>
                <w:sz w:val="20"/>
                <w:szCs w:val="20"/>
              </w:rPr>
              <w:t>29.41%</w:t>
            </w:r>
          </w:p>
        </w:tc>
        <w:tc>
          <w:tcPr>
            <w:tcW w:w="270" w:type="pct"/>
            <w:noWrap/>
            <w:hideMark/>
          </w:tcPr>
          <w:p w14:paraId="3B3AABA2"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7</w:t>
            </w:r>
          </w:p>
        </w:tc>
        <w:tc>
          <w:tcPr>
            <w:tcW w:w="849" w:type="pct"/>
            <w:noWrap/>
            <w:hideMark/>
          </w:tcPr>
          <w:p w14:paraId="54D74A54"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41.18%</w:t>
            </w:r>
          </w:p>
        </w:tc>
        <w:tc>
          <w:tcPr>
            <w:tcW w:w="218" w:type="pct"/>
            <w:noWrap/>
            <w:hideMark/>
          </w:tcPr>
          <w:p w14:paraId="624B689B"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0</w:t>
            </w:r>
          </w:p>
        </w:tc>
        <w:tc>
          <w:tcPr>
            <w:tcW w:w="784" w:type="pct"/>
            <w:noWrap/>
            <w:hideMark/>
          </w:tcPr>
          <w:p w14:paraId="01F8F853"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0.00%</w:t>
            </w:r>
          </w:p>
        </w:tc>
      </w:tr>
      <w:tr w:rsidR="0045287F" w:rsidRPr="006C378D" w14:paraId="09946A47" w14:textId="77777777" w:rsidTr="0045287F">
        <w:trPr>
          <w:trHeight w:val="300"/>
        </w:trPr>
        <w:tc>
          <w:tcPr>
            <w:cnfStyle w:val="001000000000" w:firstRow="0" w:lastRow="0" w:firstColumn="1" w:lastColumn="0" w:oddVBand="0" w:evenVBand="0" w:oddHBand="0" w:evenHBand="0" w:firstRowFirstColumn="0" w:firstRowLastColumn="0" w:lastRowFirstColumn="0" w:lastRowLastColumn="0"/>
            <w:tcW w:w="734" w:type="pct"/>
            <w:noWrap/>
            <w:hideMark/>
          </w:tcPr>
          <w:p w14:paraId="1286FB9B" w14:textId="77777777" w:rsidR="0045287F" w:rsidRPr="006C378D" w:rsidRDefault="0045287F" w:rsidP="0045287F">
            <w:pPr>
              <w:spacing w:before="0" w:after="0" w:line="240" w:lineRule="auto"/>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C</w:t>
            </w:r>
          </w:p>
        </w:tc>
        <w:tc>
          <w:tcPr>
            <w:tcW w:w="261" w:type="pct"/>
            <w:noWrap/>
            <w:hideMark/>
          </w:tcPr>
          <w:p w14:paraId="5F6F1B95"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17</w:t>
            </w:r>
          </w:p>
        </w:tc>
        <w:tc>
          <w:tcPr>
            <w:tcW w:w="822" w:type="pct"/>
            <w:noWrap/>
            <w:hideMark/>
          </w:tcPr>
          <w:p w14:paraId="44821EC3"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32.69%</w:t>
            </w:r>
          </w:p>
        </w:tc>
        <w:tc>
          <w:tcPr>
            <w:tcW w:w="242" w:type="pct"/>
            <w:noWrap/>
            <w:hideMark/>
          </w:tcPr>
          <w:p w14:paraId="4EE2ED70"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14</w:t>
            </w:r>
          </w:p>
        </w:tc>
        <w:tc>
          <w:tcPr>
            <w:tcW w:w="819" w:type="pct"/>
            <w:noWrap/>
            <w:hideMark/>
          </w:tcPr>
          <w:p w14:paraId="72BBD047"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hAnsi="Times New Roman"/>
                <w:sz w:val="20"/>
                <w:szCs w:val="20"/>
              </w:rPr>
              <w:t>41.18%</w:t>
            </w:r>
          </w:p>
        </w:tc>
        <w:tc>
          <w:tcPr>
            <w:tcW w:w="270" w:type="pct"/>
            <w:noWrap/>
            <w:hideMark/>
          </w:tcPr>
          <w:p w14:paraId="2A3237E5"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3</w:t>
            </w:r>
          </w:p>
        </w:tc>
        <w:tc>
          <w:tcPr>
            <w:tcW w:w="849" w:type="pct"/>
            <w:noWrap/>
            <w:hideMark/>
          </w:tcPr>
          <w:p w14:paraId="639708A8"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17.65%</w:t>
            </w:r>
          </w:p>
        </w:tc>
        <w:tc>
          <w:tcPr>
            <w:tcW w:w="218" w:type="pct"/>
            <w:noWrap/>
            <w:hideMark/>
          </w:tcPr>
          <w:p w14:paraId="34340546"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0</w:t>
            </w:r>
          </w:p>
        </w:tc>
        <w:tc>
          <w:tcPr>
            <w:tcW w:w="784" w:type="pct"/>
            <w:noWrap/>
            <w:hideMark/>
          </w:tcPr>
          <w:p w14:paraId="4ABB2C04" w14:textId="77777777" w:rsidR="0045287F" w:rsidRPr="006C378D" w:rsidRDefault="0045287F" w:rsidP="0045287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0.00%</w:t>
            </w:r>
          </w:p>
        </w:tc>
      </w:tr>
      <w:tr w:rsidR="0045287F" w:rsidRPr="006C378D" w14:paraId="1F40D630" w14:textId="77777777" w:rsidTr="004528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4" w:type="pct"/>
            <w:noWrap/>
            <w:hideMark/>
          </w:tcPr>
          <w:p w14:paraId="1DBDCA96" w14:textId="77777777" w:rsidR="0045287F" w:rsidRPr="006C378D" w:rsidRDefault="0045287F" w:rsidP="0045287F">
            <w:pPr>
              <w:spacing w:before="0" w:after="0" w:line="240" w:lineRule="auto"/>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TOTALES</w:t>
            </w:r>
          </w:p>
        </w:tc>
        <w:tc>
          <w:tcPr>
            <w:tcW w:w="261" w:type="pct"/>
            <w:noWrap/>
            <w:hideMark/>
          </w:tcPr>
          <w:p w14:paraId="15119717"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52</w:t>
            </w:r>
          </w:p>
        </w:tc>
        <w:tc>
          <w:tcPr>
            <w:tcW w:w="822" w:type="pct"/>
            <w:noWrap/>
            <w:hideMark/>
          </w:tcPr>
          <w:p w14:paraId="5EDE027A"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100%</w:t>
            </w:r>
          </w:p>
        </w:tc>
        <w:tc>
          <w:tcPr>
            <w:tcW w:w="242" w:type="pct"/>
            <w:noWrap/>
            <w:hideMark/>
          </w:tcPr>
          <w:p w14:paraId="0611FA36"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34</w:t>
            </w:r>
          </w:p>
        </w:tc>
        <w:tc>
          <w:tcPr>
            <w:tcW w:w="819" w:type="pct"/>
            <w:noWrap/>
            <w:hideMark/>
          </w:tcPr>
          <w:p w14:paraId="7AB88EB4"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100%</w:t>
            </w:r>
          </w:p>
        </w:tc>
        <w:tc>
          <w:tcPr>
            <w:tcW w:w="270" w:type="pct"/>
            <w:noWrap/>
            <w:hideMark/>
          </w:tcPr>
          <w:p w14:paraId="15478C39"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17</w:t>
            </w:r>
          </w:p>
        </w:tc>
        <w:tc>
          <w:tcPr>
            <w:tcW w:w="849" w:type="pct"/>
            <w:noWrap/>
            <w:hideMark/>
          </w:tcPr>
          <w:p w14:paraId="74DB31B5"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100%</w:t>
            </w:r>
          </w:p>
        </w:tc>
        <w:tc>
          <w:tcPr>
            <w:tcW w:w="218" w:type="pct"/>
            <w:noWrap/>
            <w:hideMark/>
          </w:tcPr>
          <w:p w14:paraId="180EE624"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1</w:t>
            </w:r>
          </w:p>
        </w:tc>
        <w:tc>
          <w:tcPr>
            <w:tcW w:w="784" w:type="pct"/>
            <w:noWrap/>
            <w:hideMark/>
          </w:tcPr>
          <w:p w14:paraId="0E9FB073" w14:textId="77777777" w:rsidR="0045287F" w:rsidRPr="006C378D" w:rsidRDefault="0045287F" w:rsidP="0045287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es-EC"/>
              </w:rPr>
            </w:pPr>
            <w:r w:rsidRPr="006C378D">
              <w:rPr>
                <w:rFonts w:ascii="Times New Roman" w:eastAsia="Times New Roman" w:hAnsi="Times New Roman"/>
                <w:color w:val="000000"/>
                <w:sz w:val="20"/>
                <w:szCs w:val="20"/>
                <w:lang w:eastAsia="es-EC"/>
              </w:rPr>
              <w:t>100%</w:t>
            </w:r>
          </w:p>
        </w:tc>
      </w:tr>
    </w:tbl>
    <w:p w14:paraId="1565C1F0" w14:textId="77777777" w:rsidR="0045287F" w:rsidRPr="006C378D" w:rsidRDefault="0045287F" w:rsidP="0045287F">
      <w:pPr>
        <w:spacing w:line="360" w:lineRule="auto"/>
        <w:rPr>
          <w:rFonts w:ascii="Times New Roman" w:eastAsia="Calibri" w:hAnsi="Times New Roman"/>
          <w:b/>
          <w:sz w:val="24"/>
          <w:szCs w:val="24"/>
        </w:rPr>
      </w:pPr>
    </w:p>
    <w:p w14:paraId="7BCDC723"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
          <w:color w:val="000000" w:themeColor="text1"/>
          <w:sz w:val="24"/>
          <w:szCs w:val="24"/>
          <w:shd w:val="clear" w:color="auto" w:fill="FFFFFF"/>
          <w:lang w:val="es-EC"/>
        </w:rPr>
        <w:t>Tabla 6.</w:t>
      </w:r>
      <w:r w:rsidRPr="0045287F">
        <w:rPr>
          <w:rFonts w:ascii="Times New Roman" w:hAnsi="Times New Roman"/>
          <w:bCs/>
          <w:color w:val="000000" w:themeColor="text1"/>
          <w:sz w:val="24"/>
          <w:szCs w:val="24"/>
          <w:shd w:val="clear" w:color="auto" w:fill="FFFFFF"/>
          <w:lang w:val="es-EC"/>
        </w:rPr>
        <w:t xml:space="preserve"> </w:t>
      </w:r>
      <w:r w:rsidRPr="0045287F">
        <w:rPr>
          <w:rFonts w:ascii="Times New Roman" w:hAnsi="Times New Roman"/>
          <w:bCs/>
          <w:i/>
          <w:iCs/>
          <w:color w:val="000000" w:themeColor="text1"/>
          <w:sz w:val="24"/>
          <w:szCs w:val="24"/>
          <w:shd w:val="clear" w:color="auto" w:fill="FFFFFF"/>
          <w:lang w:val="es-EC"/>
        </w:rPr>
        <w:t>Distribución del rendimiento académico de los estudiantes</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205"/>
        <w:gridCol w:w="1422"/>
        <w:gridCol w:w="1383"/>
        <w:gridCol w:w="969"/>
        <w:gridCol w:w="1243"/>
      </w:tblGrid>
      <w:tr w:rsidR="0045287F" w:rsidRPr="006C378D" w14:paraId="518A1E14" w14:textId="77777777" w:rsidTr="00F6741A">
        <w:trPr>
          <w:trHeight w:val="300"/>
        </w:trPr>
        <w:tc>
          <w:tcPr>
            <w:tcW w:w="1949" w:type="pct"/>
            <w:noWrap/>
            <w:vAlign w:val="center"/>
            <w:hideMark/>
          </w:tcPr>
          <w:p w14:paraId="205D7756" w14:textId="77777777" w:rsidR="0045287F" w:rsidRPr="006C378D" w:rsidRDefault="0045287F" w:rsidP="0045287F">
            <w:pPr>
              <w:spacing w:before="0" w:after="0" w:line="240" w:lineRule="auto"/>
              <w:jc w:val="center"/>
              <w:rPr>
                <w:rFonts w:ascii="Times New Roman" w:hAnsi="Times New Roman"/>
                <w:color w:val="000000"/>
                <w:sz w:val="20"/>
                <w:szCs w:val="20"/>
                <w:lang w:eastAsia="es-EC"/>
              </w:rPr>
            </w:pPr>
          </w:p>
        </w:tc>
        <w:tc>
          <w:tcPr>
            <w:tcW w:w="865" w:type="pct"/>
            <w:noWrap/>
            <w:vAlign w:val="center"/>
            <w:hideMark/>
          </w:tcPr>
          <w:p w14:paraId="3CB7EE31" w14:textId="77777777" w:rsidR="0045287F" w:rsidRPr="006C378D" w:rsidRDefault="0045287F" w:rsidP="0045287F">
            <w:pPr>
              <w:spacing w:before="0" w:after="0" w:line="240" w:lineRule="auto"/>
              <w:jc w:val="center"/>
              <w:rPr>
                <w:rFonts w:ascii="Times New Roman" w:hAnsi="Times New Roman"/>
                <w:color w:val="000000"/>
                <w:sz w:val="20"/>
                <w:szCs w:val="20"/>
                <w:lang w:eastAsia="es-EC"/>
              </w:rPr>
            </w:pPr>
            <w:r w:rsidRPr="006C378D">
              <w:rPr>
                <w:rFonts w:ascii="Times New Roman" w:hAnsi="Times New Roman"/>
                <w:color w:val="000000"/>
                <w:sz w:val="20"/>
                <w:szCs w:val="20"/>
                <w:lang w:eastAsia="es-EC"/>
              </w:rPr>
              <w:t>Promedio</w:t>
            </w:r>
          </w:p>
        </w:tc>
        <w:tc>
          <w:tcPr>
            <w:tcW w:w="841" w:type="pct"/>
            <w:vAlign w:val="center"/>
          </w:tcPr>
          <w:p w14:paraId="7739A05E" w14:textId="77777777" w:rsidR="0045287F" w:rsidRPr="006C378D" w:rsidRDefault="0045287F" w:rsidP="0045287F">
            <w:pPr>
              <w:spacing w:before="0" w:after="0" w:line="240" w:lineRule="auto"/>
              <w:jc w:val="center"/>
              <w:rPr>
                <w:rFonts w:ascii="Times New Roman" w:hAnsi="Times New Roman"/>
                <w:color w:val="000000"/>
                <w:sz w:val="20"/>
                <w:szCs w:val="20"/>
                <w:lang w:eastAsia="es-EC"/>
              </w:rPr>
            </w:pPr>
            <w:proofErr w:type="spellStart"/>
            <w:r w:rsidRPr="006C378D">
              <w:rPr>
                <w:rFonts w:ascii="Times New Roman" w:hAnsi="Times New Roman"/>
                <w:color w:val="000000"/>
                <w:sz w:val="20"/>
                <w:szCs w:val="20"/>
                <w:lang w:eastAsia="es-EC"/>
              </w:rPr>
              <w:t>Desv</w:t>
            </w:r>
            <w:proofErr w:type="spellEnd"/>
            <w:r w:rsidRPr="006C378D">
              <w:rPr>
                <w:rFonts w:ascii="Times New Roman" w:hAnsi="Times New Roman"/>
                <w:color w:val="000000"/>
                <w:sz w:val="20"/>
                <w:szCs w:val="20"/>
                <w:lang w:eastAsia="es-EC"/>
              </w:rPr>
              <w:t xml:space="preserve">. </w:t>
            </w:r>
            <w:proofErr w:type="spellStart"/>
            <w:r w:rsidRPr="006C378D">
              <w:rPr>
                <w:rFonts w:ascii="Times New Roman" w:hAnsi="Times New Roman"/>
                <w:color w:val="000000"/>
                <w:sz w:val="20"/>
                <w:szCs w:val="20"/>
                <w:lang w:eastAsia="es-EC"/>
              </w:rPr>
              <w:t>Est</w:t>
            </w:r>
            <w:proofErr w:type="spellEnd"/>
            <w:r w:rsidRPr="006C378D">
              <w:rPr>
                <w:rFonts w:ascii="Times New Roman" w:hAnsi="Times New Roman"/>
                <w:color w:val="000000"/>
                <w:sz w:val="20"/>
                <w:szCs w:val="20"/>
                <w:lang w:eastAsia="es-EC"/>
              </w:rPr>
              <w:t>.</w:t>
            </w:r>
          </w:p>
        </w:tc>
        <w:tc>
          <w:tcPr>
            <w:tcW w:w="589" w:type="pct"/>
            <w:vAlign w:val="center"/>
          </w:tcPr>
          <w:p w14:paraId="78CA3CCB" w14:textId="77777777" w:rsidR="0045287F" w:rsidRPr="006C378D" w:rsidRDefault="0045287F" w:rsidP="0045287F">
            <w:pPr>
              <w:spacing w:before="0" w:after="0" w:line="240" w:lineRule="auto"/>
              <w:jc w:val="center"/>
              <w:rPr>
                <w:rFonts w:ascii="Times New Roman" w:hAnsi="Times New Roman"/>
                <w:color w:val="000000"/>
                <w:sz w:val="20"/>
                <w:szCs w:val="20"/>
                <w:lang w:eastAsia="es-EC"/>
              </w:rPr>
            </w:pPr>
            <w:r w:rsidRPr="006C378D">
              <w:rPr>
                <w:rFonts w:ascii="Times New Roman" w:hAnsi="Times New Roman"/>
                <w:color w:val="000000"/>
                <w:sz w:val="20"/>
                <w:szCs w:val="20"/>
                <w:lang w:eastAsia="es-EC"/>
              </w:rPr>
              <w:t>Max</w:t>
            </w:r>
          </w:p>
        </w:tc>
        <w:tc>
          <w:tcPr>
            <w:tcW w:w="756" w:type="pct"/>
            <w:vAlign w:val="center"/>
          </w:tcPr>
          <w:p w14:paraId="018B2153" w14:textId="77777777" w:rsidR="0045287F" w:rsidRPr="006C378D" w:rsidRDefault="0045287F" w:rsidP="0045287F">
            <w:pPr>
              <w:spacing w:before="0" w:after="0" w:line="240" w:lineRule="auto"/>
              <w:jc w:val="center"/>
              <w:rPr>
                <w:rFonts w:ascii="Times New Roman" w:hAnsi="Times New Roman"/>
                <w:color w:val="000000"/>
                <w:sz w:val="20"/>
                <w:szCs w:val="20"/>
                <w:lang w:eastAsia="es-EC"/>
              </w:rPr>
            </w:pPr>
            <w:r w:rsidRPr="006C378D">
              <w:rPr>
                <w:rFonts w:ascii="Times New Roman" w:hAnsi="Times New Roman"/>
                <w:color w:val="000000"/>
                <w:sz w:val="20"/>
                <w:szCs w:val="20"/>
                <w:lang w:eastAsia="es-EC"/>
              </w:rPr>
              <w:t>Min</w:t>
            </w:r>
          </w:p>
        </w:tc>
      </w:tr>
      <w:tr w:rsidR="0045287F" w:rsidRPr="006C378D" w14:paraId="39D73A2C" w14:textId="77777777" w:rsidTr="00F6741A">
        <w:trPr>
          <w:trHeight w:val="300"/>
        </w:trPr>
        <w:tc>
          <w:tcPr>
            <w:tcW w:w="1949" w:type="pct"/>
            <w:noWrap/>
            <w:vAlign w:val="bottom"/>
            <w:hideMark/>
          </w:tcPr>
          <w:p w14:paraId="3AB0D68F" w14:textId="77777777" w:rsidR="0045287F" w:rsidRPr="006C378D" w:rsidRDefault="0045287F" w:rsidP="0045287F">
            <w:pPr>
              <w:spacing w:before="0" w:after="0" w:line="240" w:lineRule="auto"/>
              <w:jc w:val="center"/>
              <w:rPr>
                <w:rFonts w:ascii="Times New Roman" w:hAnsi="Times New Roman"/>
                <w:color w:val="000000"/>
                <w:sz w:val="20"/>
                <w:szCs w:val="20"/>
                <w:lang w:eastAsia="es-EC"/>
              </w:rPr>
            </w:pPr>
            <w:r w:rsidRPr="006C378D">
              <w:rPr>
                <w:rFonts w:ascii="Times New Roman" w:hAnsi="Times New Roman"/>
                <w:color w:val="000000"/>
                <w:sz w:val="20"/>
                <w:szCs w:val="20"/>
                <w:lang w:eastAsia="es-EC"/>
              </w:rPr>
              <w:t>Rendimiento académico</w:t>
            </w:r>
          </w:p>
        </w:tc>
        <w:tc>
          <w:tcPr>
            <w:tcW w:w="865" w:type="pct"/>
            <w:noWrap/>
            <w:vAlign w:val="center"/>
            <w:hideMark/>
          </w:tcPr>
          <w:p w14:paraId="2D240378" w14:textId="77777777" w:rsidR="0045287F" w:rsidRPr="006C378D" w:rsidRDefault="0045287F" w:rsidP="0045287F">
            <w:pPr>
              <w:spacing w:before="0" w:after="0" w:line="240" w:lineRule="auto"/>
              <w:jc w:val="center"/>
              <w:rPr>
                <w:rFonts w:ascii="Times New Roman" w:hAnsi="Times New Roman"/>
                <w:color w:val="000000"/>
                <w:sz w:val="20"/>
                <w:szCs w:val="20"/>
                <w:lang w:eastAsia="es-EC"/>
              </w:rPr>
            </w:pPr>
            <w:r w:rsidRPr="006C378D">
              <w:rPr>
                <w:rFonts w:ascii="Times New Roman" w:hAnsi="Times New Roman"/>
                <w:color w:val="000000"/>
                <w:sz w:val="20"/>
                <w:szCs w:val="20"/>
                <w:lang w:eastAsia="es-EC"/>
              </w:rPr>
              <w:t>7.73</w:t>
            </w:r>
          </w:p>
        </w:tc>
        <w:tc>
          <w:tcPr>
            <w:tcW w:w="841" w:type="pct"/>
            <w:vAlign w:val="center"/>
          </w:tcPr>
          <w:p w14:paraId="59A5CC10" w14:textId="77777777" w:rsidR="0045287F" w:rsidRPr="006C378D" w:rsidRDefault="0045287F" w:rsidP="0045287F">
            <w:pPr>
              <w:spacing w:before="0" w:after="0" w:line="240" w:lineRule="auto"/>
              <w:jc w:val="center"/>
              <w:rPr>
                <w:rFonts w:ascii="Times New Roman" w:hAnsi="Times New Roman"/>
                <w:color w:val="000000"/>
                <w:sz w:val="20"/>
                <w:szCs w:val="20"/>
                <w:lang w:eastAsia="es-EC"/>
              </w:rPr>
            </w:pPr>
            <w:r w:rsidRPr="006C378D">
              <w:rPr>
                <w:rFonts w:ascii="Times New Roman" w:hAnsi="Times New Roman"/>
                <w:color w:val="000000"/>
                <w:sz w:val="20"/>
                <w:szCs w:val="20"/>
                <w:lang w:eastAsia="es-EC"/>
              </w:rPr>
              <w:t>0.831</w:t>
            </w:r>
          </w:p>
        </w:tc>
        <w:tc>
          <w:tcPr>
            <w:tcW w:w="589" w:type="pct"/>
            <w:vAlign w:val="center"/>
          </w:tcPr>
          <w:p w14:paraId="489267DD" w14:textId="77777777" w:rsidR="0045287F" w:rsidRPr="006C378D" w:rsidRDefault="0045287F" w:rsidP="0045287F">
            <w:pPr>
              <w:spacing w:before="0" w:after="0" w:line="240" w:lineRule="auto"/>
              <w:jc w:val="center"/>
              <w:rPr>
                <w:rFonts w:ascii="Times New Roman" w:hAnsi="Times New Roman"/>
                <w:color w:val="000000"/>
                <w:sz w:val="20"/>
                <w:szCs w:val="20"/>
                <w:lang w:eastAsia="es-EC"/>
              </w:rPr>
            </w:pPr>
            <w:r w:rsidRPr="006C378D">
              <w:rPr>
                <w:rFonts w:ascii="Times New Roman" w:hAnsi="Times New Roman"/>
                <w:color w:val="000000"/>
                <w:sz w:val="20"/>
                <w:szCs w:val="20"/>
                <w:lang w:eastAsia="es-EC"/>
              </w:rPr>
              <w:t>9.14</w:t>
            </w:r>
          </w:p>
        </w:tc>
        <w:tc>
          <w:tcPr>
            <w:tcW w:w="756" w:type="pct"/>
            <w:vAlign w:val="center"/>
          </w:tcPr>
          <w:p w14:paraId="33A77243" w14:textId="77777777" w:rsidR="0045287F" w:rsidRPr="006C378D" w:rsidRDefault="0045287F" w:rsidP="0045287F">
            <w:pPr>
              <w:spacing w:before="0" w:after="0" w:line="240" w:lineRule="auto"/>
              <w:jc w:val="center"/>
              <w:rPr>
                <w:rFonts w:ascii="Times New Roman" w:hAnsi="Times New Roman"/>
                <w:color w:val="000000"/>
                <w:sz w:val="20"/>
                <w:szCs w:val="20"/>
                <w:lang w:eastAsia="es-EC"/>
              </w:rPr>
            </w:pPr>
            <w:r w:rsidRPr="006C378D">
              <w:rPr>
                <w:rFonts w:ascii="Times New Roman" w:hAnsi="Times New Roman"/>
                <w:color w:val="000000"/>
                <w:sz w:val="20"/>
                <w:szCs w:val="20"/>
                <w:lang w:eastAsia="es-EC"/>
              </w:rPr>
              <w:t>6.34</w:t>
            </w:r>
          </w:p>
        </w:tc>
      </w:tr>
    </w:tbl>
    <w:p w14:paraId="10DF8EEA" w14:textId="77777777" w:rsidR="0045287F" w:rsidRPr="006C378D" w:rsidRDefault="0045287F" w:rsidP="0045287F">
      <w:pPr>
        <w:autoSpaceDE w:val="0"/>
        <w:autoSpaceDN w:val="0"/>
        <w:adjustRightInd w:val="0"/>
        <w:spacing w:after="0" w:line="360" w:lineRule="auto"/>
        <w:contextualSpacing/>
        <w:rPr>
          <w:rFonts w:ascii="Times New Roman" w:hAnsi="Times New Roman"/>
          <w:sz w:val="24"/>
          <w:szCs w:val="24"/>
        </w:rPr>
      </w:pPr>
    </w:p>
    <w:p w14:paraId="6B7A742E"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Luego, para el análisis de la posible relación entre el rendimiento académico y el clima escolar fue necesario utilizar la prueba de correlación de Pearson la misma que analizó cada una de las 5 dimensiones de acuerdo a sus calificaciones de los estudiantes, los resultados demostraron que evidentemente hay una relación estadísticamente positiva entre las cinco dimensiones del clima escolar y el rendimiento académico de los estudiantes tal como se muestra en la tabla 7.</w:t>
      </w:r>
    </w:p>
    <w:p w14:paraId="53C80C5C"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
          <w:color w:val="000000" w:themeColor="text1"/>
          <w:sz w:val="24"/>
          <w:szCs w:val="24"/>
          <w:shd w:val="clear" w:color="auto" w:fill="FFFFFF"/>
          <w:lang w:val="es-EC"/>
        </w:rPr>
        <w:t>Tabla 7.</w:t>
      </w:r>
      <w:r w:rsidRPr="0045287F">
        <w:rPr>
          <w:rFonts w:ascii="Times New Roman" w:hAnsi="Times New Roman"/>
          <w:bCs/>
          <w:color w:val="000000" w:themeColor="text1"/>
          <w:sz w:val="24"/>
          <w:szCs w:val="24"/>
          <w:shd w:val="clear" w:color="auto" w:fill="FFFFFF"/>
          <w:lang w:val="es-EC"/>
        </w:rPr>
        <w:t xml:space="preserve"> </w:t>
      </w:r>
      <w:r w:rsidRPr="0045287F">
        <w:rPr>
          <w:rFonts w:ascii="Times New Roman" w:hAnsi="Times New Roman"/>
          <w:bCs/>
          <w:i/>
          <w:iCs/>
          <w:color w:val="000000" w:themeColor="text1"/>
          <w:sz w:val="24"/>
          <w:szCs w:val="24"/>
          <w:shd w:val="clear" w:color="auto" w:fill="FFFFFF"/>
          <w:lang w:val="es-EC"/>
        </w:rPr>
        <w:t>Correlación de Pearson entre rendimiento académico y el clima escolar</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1509"/>
        <w:gridCol w:w="2603"/>
        <w:gridCol w:w="822"/>
        <w:gridCol w:w="822"/>
        <w:gridCol w:w="822"/>
        <w:gridCol w:w="822"/>
        <w:gridCol w:w="822"/>
      </w:tblGrid>
      <w:tr w:rsidR="0045287F" w:rsidRPr="006C378D" w14:paraId="16E70B64" w14:textId="77777777" w:rsidTr="00F6741A">
        <w:trPr>
          <w:cantSplit/>
        </w:trPr>
        <w:tc>
          <w:tcPr>
            <w:tcW w:w="2500" w:type="pct"/>
            <w:gridSpan w:val="2"/>
            <w:vAlign w:val="bottom"/>
          </w:tcPr>
          <w:p w14:paraId="3C8F04CE" w14:textId="77777777" w:rsidR="0045287F" w:rsidRPr="006C378D" w:rsidRDefault="0045287F" w:rsidP="0045287F">
            <w:pPr>
              <w:autoSpaceDE w:val="0"/>
              <w:autoSpaceDN w:val="0"/>
              <w:adjustRightInd w:val="0"/>
              <w:spacing w:before="0" w:after="0" w:line="240" w:lineRule="auto"/>
              <w:rPr>
                <w:rFonts w:ascii="Times New Roman" w:hAnsi="Times New Roman"/>
                <w:sz w:val="20"/>
                <w:szCs w:val="20"/>
              </w:rPr>
            </w:pPr>
          </w:p>
        </w:tc>
        <w:tc>
          <w:tcPr>
            <w:tcW w:w="2500" w:type="pct"/>
            <w:gridSpan w:val="5"/>
            <w:tcBorders>
              <w:top w:val="single" w:sz="4" w:space="0" w:color="auto"/>
              <w:bottom w:val="single" w:sz="4" w:space="0" w:color="auto"/>
            </w:tcBorders>
            <w:vAlign w:val="bottom"/>
          </w:tcPr>
          <w:p w14:paraId="55B83571" w14:textId="77777777" w:rsidR="0045287F" w:rsidRPr="006C378D" w:rsidRDefault="0045287F" w:rsidP="0045287F">
            <w:pPr>
              <w:autoSpaceDE w:val="0"/>
              <w:autoSpaceDN w:val="0"/>
              <w:adjustRightInd w:val="0"/>
              <w:spacing w:before="0" w:after="0" w:line="240" w:lineRule="auto"/>
              <w:ind w:left="60" w:right="60"/>
              <w:jc w:val="center"/>
              <w:rPr>
                <w:rFonts w:ascii="Times New Roman" w:hAnsi="Times New Roman"/>
                <w:sz w:val="20"/>
                <w:szCs w:val="20"/>
              </w:rPr>
            </w:pPr>
            <w:r w:rsidRPr="006C378D">
              <w:rPr>
                <w:rFonts w:ascii="Times New Roman" w:hAnsi="Times New Roman"/>
                <w:sz w:val="20"/>
                <w:szCs w:val="20"/>
              </w:rPr>
              <w:t>Dimensiones del clima escolar</w:t>
            </w:r>
          </w:p>
        </w:tc>
      </w:tr>
      <w:tr w:rsidR="0045287F" w:rsidRPr="006C378D" w14:paraId="5A2ADB92" w14:textId="77777777" w:rsidTr="00F6741A">
        <w:trPr>
          <w:cantSplit/>
        </w:trPr>
        <w:tc>
          <w:tcPr>
            <w:tcW w:w="2500" w:type="pct"/>
            <w:gridSpan w:val="2"/>
            <w:vAlign w:val="bottom"/>
          </w:tcPr>
          <w:p w14:paraId="38ACBEEA" w14:textId="77777777" w:rsidR="0045287F" w:rsidRPr="006C378D" w:rsidRDefault="0045287F" w:rsidP="0045287F">
            <w:pPr>
              <w:autoSpaceDE w:val="0"/>
              <w:autoSpaceDN w:val="0"/>
              <w:adjustRightInd w:val="0"/>
              <w:spacing w:before="0" w:after="0" w:line="240" w:lineRule="auto"/>
              <w:rPr>
                <w:rFonts w:ascii="Times New Roman" w:hAnsi="Times New Roman"/>
                <w:sz w:val="20"/>
                <w:szCs w:val="20"/>
              </w:rPr>
            </w:pPr>
          </w:p>
        </w:tc>
        <w:tc>
          <w:tcPr>
            <w:tcW w:w="500" w:type="pct"/>
            <w:tcBorders>
              <w:top w:val="single" w:sz="4" w:space="0" w:color="auto"/>
            </w:tcBorders>
            <w:vAlign w:val="bottom"/>
          </w:tcPr>
          <w:p w14:paraId="5624EAB4" w14:textId="77777777" w:rsidR="0045287F" w:rsidRPr="006C378D" w:rsidRDefault="0045287F" w:rsidP="0045287F">
            <w:pPr>
              <w:autoSpaceDE w:val="0"/>
              <w:autoSpaceDN w:val="0"/>
              <w:adjustRightInd w:val="0"/>
              <w:spacing w:before="0" w:after="0" w:line="240" w:lineRule="auto"/>
              <w:ind w:left="60" w:right="60"/>
              <w:jc w:val="center"/>
              <w:rPr>
                <w:rFonts w:ascii="Times New Roman" w:hAnsi="Times New Roman"/>
                <w:sz w:val="20"/>
                <w:szCs w:val="20"/>
              </w:rPr>
            </w:pPr>
            <w:r w:rsidRPr="006C378D">
              <w:rPr>
                <w:rFonts w:ascii="Times New Roman" w:hAnsi="Times New Roman"/>
                <w:sz w:val="20"/>
                <w:szCs w:val="20"/>
              </w:rPr>
              <w:t>RISE</w:t>
            </w:r>
          </w:p>
        </w:tc>
        <w:tc>
          <w:tcPr>
            <w:tcW w:w="500" w:type="pct"/>
            <w:tcBorders>
              <w:top w:val="single" w:sz="4" w:space="0" w:color="auto"/>
            </w:tcBorders>
            <w:vAlign w:val="bottom"/>
          </w:tcPr>
          <w:p w14:paraId="614CD11B" w14:textId="77777777" w:rsidR="0045287F" w:rsidRPr="006C378D" w:rsidRDefault="0045287F" w:rsidP="0045287F">
            <w:pPr>
              <w:autoSpaceDE w:val="0"/>
              <w:autoSpaceDN w:val="0"/>
              <w:adjustRightInd w:val="0"/>
              <w:spacing w:before="0" w:after="0" w:line="240" w:lineRule="auto"/>
              <w:ind w:left="60" w:right="60"/>
              <w:jc w:val="center"/>
              <w:rPr>
                <w:rFonts w:ascii="Times New Roman" w:hAnsi="Times New Roman"/>
                <w:sz w:val="20"/>
                <w:szCs w:val="20"/>
              </w:rPr>
            </w:pPr>
            <w:r w:rsidRPr="006C378D">
              <w:rPr>
                <w:rFonts w:ascii="Times New Roman" w:hAnsi="Times New Roman"/>
                <w:sz w:val="20"/>
                <w:szCs w:val="20"/>
              </w:rPr>
              <w:t>AEAI</w:t>
            </w:r>
          </w:p>
        </w:tc>
        <w:tc>
          <w:tcPr>
            <w:tcW w:w="500" w:type="pct"/>
            <w:tcBorders>
              <w:top w:val="single" w:sz="4" w:space="0" w:color="auto"/>
            </w:tcBorders>
            <w:vAlign w:val="bottom"/>
          </w:tcPr>
          <w:p w14:paraId="5AFEF138" w14:textId="77777777" w:rsidR="0045287F" w:rsidRPr="006C378D" w:rsidRDefault="0045287F" w:rsidP="0045287F">
            <w:pPr>
              <w:autoSpaceDE w:val="0"/>
              <w:autoSpaceDN w:val="0"/>
              <w:adjustRightInd w:val="0"/>
              <w:spacing w:before="0" w:after="0" w:line="240" w:lineRule="auto"/>
              <w:ind w:left="60" w:right="60"/>
              <w:jc w:val="center"/>
              <w:rPr>
                <w:rFonts w:ascii="Times New Roman" w:hAnsi="Times New Roman"/>
                <w:sz w:val="20"/>
                <w:szCs w:val="20"/>
              </w:rPr>
            </w:pPr>
            <w:r w:rsidRPr="006C378D">
              <w:rPr>
                <w:rFonts w:ascii="Times New Roman" w:hAnsi="Times New Roman"/>
                <w:sz w:val="20"/>
                <w:szCs w:val="20"/>
              </w:rPr>
              <w:t>IEID</w:t>
            </w:r>
          </w:p>
        </w:tc>
        <w:tc>
          <w:tcPr>
            <w:tcW w:w="500" w:type="pct"/>
            <w:tcBorders>
              <w:top w:val="single" w:sz="4" w:space="0" w:color="auto"/>
            </w:tcBorders>
            <w:vAlign w:val="bottom"/>
          </w:tcPr>
          <w:p w14:paraId="0178C737" w14:textId="77777777" w:rsidR="0045287F" w:rsidRPr="006C378D" w:rsidRDefault="0045287F" w:rsidP="0045287F">
            <w:pPr>
              <w:autoSpaceDE w:val="0"/>
              <w:autoSpaceDN w:val="0"/>
              <w:adjustRightInd w:val="0"/>
              <w:spacing w:before="0" w:after="0" w:line="240" w:lineRule="auto"/>
              <w:ind w:left="60" w:right="60"/>
              <w:jc w:val="center"/>
              <w:rPr>
                <w:rFonts w:ascii="Times New Roman" w:hAnsi="Times New Roman"/>
                <w:sz w:val="20"/>
                <w:szCs w:val="20"/>
              </w:rPr>
            </w:pPr>
            <w:r w:rsidRPr="006C378D">
              <w:rPr>
                <w:rFonts w:ascii="Times New Roman" w:hAnsi="Times New Roman"/>
                <w:sz w:val="20"/>
                <w:szCs w:val="20"/>
              </w:rPr>
              <w:t>CRSE</w:t>
            </w:r>
          </w:p>
        </w:tc>
        <w:tc>
          <w:tcPr>
            <w:tcW w:w="500" w:type="pct"/>
            <w:tcBorders>
              <w:top w:val="single" w:sz="4" w:space="0" w:color="auto"/>
            </w:tcBorders>
            <w:vAlign w:val="bottom"/>
          </w:tcPr>
          <w:p w14:paraId="117F429A" w14:textId="77777777" w:rsidR="0045287F" w:rsidRPr="006C378D" w:rsidRDefault="0045287F" w:rsidP="0045287F">
            <w:pPr>
              <w:autoSpaceDE w:val="0"/>
              <w:autoSpaceDN w:val="0"/>
              <w:adjustRightInd w:val="0"/>
              <w:spacing w:before="0" w:after="0" w:line="240" w:lineRule="auto"/>
              <w:ind w:left="60" w:right="60"/>
              <w:jc w:val="center"/>
              <w:rPr>
                <w:rFonts w:ascii="Times New Roman" w:hAnsi="Times New Roman"/>
                <w:sz w:val="20"/>
                <w:szCs w:val="20"/>
              </w:rPr>
            </w:pPr>
            <w:r w:rsidRPr="006C378D">
              <w:rPr>
                <w:rFonts w:ascii="Times New Roman" w:hAnsi="Times New Roman"/>
                <w:sz w:val="20"/>
                <w:szCs w:val="20"/>
              </w:rPr>
              <w:t>DECR</w:t>
            </w:r>
          </w:p>
        </w:tc>
      </w:tr>
      <w:tr w:rsidR="0045287F" w:rsidRPr="006C378D" w14:paraId="456437EE" w14:textId="77777777" w:rsidTr="00F6741A">
        <w:trPr>
          <w:cantSplit/>
        </w:trPr>
        <w:tc>
          <w:tcPr>
            <w:tcW w:w="917" w:type="pct"/>
            <w:vMerge w:val="restart"/>
            <w:vAlign w:val="center"/>
          </w:tcPr>
          <w:p w14:paraId="39365C46" w14:textId="77777777" w:rsidR="0045287F" w:rsidRPr="006C378D" w:rsidRDefault="0045287F" w:rsidP="0045287F">
            <w:pPr>
              <w:autoSpaceDE w:val="0"/>
              <w:autoSpaceDN w:val="0"/>
              <w:adjustRightInd w:val="0"/>
              <w:spacing w:before="0" w:after="0" w:line="240" w:lineRule="auto"/>
              <w:ind w:left="60" w:right="60"/>
              <w:rPr>
                <w:rFonts w:ascii="Times New Roman" w:hAnsi="Times New Roman"/>
                <w:sz w:val="20"/>
                <w:szCs w:val="20"/>
              </w:rPr>
            </w:pPr>
            <w:r w:rsidRPr="006C378D">
              <w:rPr>
                <w:rFonts w:ascii="Times New Roman" w:hAnsi="Times New Roman"/>
                <w:sz w:val="20"/>
                <w:szCs w:val="20"/>
              </w:rPr>
              <w:t>Rendimiento Académico</w:t>
            </w:r>
          </w:p>
        </w:tc>
        <w:tc>
          <w:tcPr>
            <w:tcW w:w="1583" w:type="pct"/>
            <w:tcBorders>
              <w:top w:val="single" w:sz="4" w:space="0" w:color="auto"/>
              <w:bottom w:val="single" w:sz="4" w:space="0" w:color="auto"/>
            </w:tcBorders>
          </w:tcPr>
          <w:p w14:paraId="757EBEB2" w14:textId="77777777" w:rsidR="0045287F" w:rsidRPr="006C378D" w:rsidRDefault="0045287F" w:rsidP="0045287F">
            <w:pPr>
              <w:autoSpaceDE w:val="0"/>
              <w:autoSpaceDN w:val="0"/>
              <w:adjustRightInd w:val="0"/>
              <w:spacing w:before="0" w:after="0" w:line="240" w:lineRule="auto"/>
              <w:ind w:left="60" w:right="60"/>
              <w:rPr>
                <w:rFonts w:ascii="Times New Roman" w:hAnsi="Times New Roman"/>
                <w:sz w:val="20"/>
                <w:szCs w:val="20"/>
              </w:rPr>
            </w:pPr>
            <w:r w:rsidRPr="006C378D">
              <w:rPr>
                <w:rFonts w:ascii="Times New Roman" w:hAnsi="Times New Roman"/>
                <w:sz w:val="20"/>
                <w:szCs w:val="20"/>
              </w:rPr>
              <w:t>Correlación de Pearson</w:t>
            </w:r>
          </w:p>
        </w:tc>
        <w:tc>
          <w:tcPr>
            <w:tcW w:w="500" w:type="pct"/>
            <w:tcBorders>
              <w:top w:val="single" w:sz="4" w:space="0" w:color="auto"/>
              <w:bottom w:val="single" w:sz="4" w:space="0" w:color="auto"/>
            </w:tcBorders>
          </w:tcPr>
          <w:p w14:paraId="1A66A7A1" w14:textId="77777777" w:rsidR="0045287F" w:rsidRPr="006C378D" w:rsidRDefault="0045287F" w:rsidP="0045287F">
            <w:pPr>
              <w:autoSpaceDE w:val="0"/>
              <w:autoSpaceDN w:val="0"/>
              <w:adjustRightInd w:val="0"/>
              <w:spacing w:before="0" w:after="0" w:line="240" w:lineRule="auto"/>
              <w:ind w:left="60" w:right="60"/>
              <w:jc w:val="right"/>
              <w:rPr>
                <w:rFonts w:ascii="Times New Roman" w:hAnsi="Times New Roman"/>
                <w:sz w:val="20"/>
                <w:szCs w:val="20"/>
              </w:rPr>
            </w:pPr>
            <w:r w:rsidRPr="006C378D">
              <w:rPr>
                <w:rFonts w:ascii="Times New Roman" w:hAnsi="Times New Roman"/>
                <w:sz w:val="20"/>
                <w:szCs w:val="20"/>
              </w:rPr>
              <w:t>.684</w:t>
            </w:r>
            <w:r w:rsidRPr="006C378D">
              <w:rPr>
                <w:rFonts w:ascii="Times New Roman" w:hAnsi="Times New Roman"/>
                <w:sz w:val="20"/>
                <w:szCs w:val="20"/>
                <w:vertAlign w:val="superscript"/>
              </w:rPr>
              <w:t>**</w:t>
            </w:r>
          </w:p>
        </w:tc>
        <w:tc>
          <w:tcPr>
            <w:tcW w:w="500" w:type="pct"/>
            <w:tcBorders>
              <w:top w:val="single" w:sz="4" w:space="0" w:color="auto"/>
              <w:bottom w:val="single" w:sz="4" w:space="0" w:color="auto"/>
            </w:tcBorders>
          </w:tcPr>
          <w:p w14:paraId="6F3993CB" w14:textId="77777777" w:rsidR="0045287F" w:rsidRPr="006C378D" w:rsidRDefault="0045287F" w:rsidP="0045287F">
            <w:pPr>
              <w:autoSpaceDE w:val="0"/>
              <w:autoSpaceDN w:val="0"/>
              <w:adjustRightInd w:val="0"/>
              <w:spacing w:before="0" w:after="0" w:line="240" w:lineRule="auto"/>
              <w:ind w:left="60" w:right="60"/>
              <w:jc w:val="right"/>
              <w:rPr>
                <w:rFonts w:ascii="Times New Roman" w:hAnsi="Times New Roman"/>
                <w:sz w:val="20"/>
                <w:szCs w:val="20"/>
              </w:rPr>
            </w:pPr>
            <w:r w:rsidRPr="006C378D">
              <w:rPr>
                <w:rFonts w:ascii="Times New Roman" w:hAnsi="Times New Roman"/>
                <w:sz w:val="20"/>
                <w:szCs w:val="20"/>
              </w:rPr>
              <w:t>.696</w:t>
            </w:r>
            <w:r w:rsidRPr="006C378D">
              <w:rPr>
                <w:rFonts w:ascii="Times New Roman" w:hAnsi="Times New Roman"/>
                <w:sz w:val="20"/>
                <w:szCs w:val="20"/>
                <w:vertAlign w:val="superscript"/>
              </w:rPr>
              <w:t>**</w:t>
            </w:r>
          </w:p>
        </w:tc>
        <w:tc>
          <w:tcPr>
            <w:tcW w:w="500" w:type="pct"/>
            <w:tcBorders>
              <w:top w:val="single" w:sz="4" w:space="0" w:color="auto"/>
              <w:bottom w:val="single" w:sz="4" w:space="0" w:color="auto"/>
            </w:tcBorders>
          </w:tcPr>
          <w:p w14:paraId="0EE7B774" w14:textId="77777777" w:rsidR="0045287F" w:rsidRPr="006C378D" w:rsidRDefault="0045287F" w:rsidP="0045287F">
            <w:pPr>
              <w:autoSpaceDE w:val="0"/>
              <w:autoSpaceDN w:val="0"/>
              <w:adjustRightInd w:val="0"/>
              <w:spacing w:before="0" w:after="0" w:line="240" w:lineRule="auto"/>
              <w:ind w:left="60" w:right="60"/>
              <w:jc w:val="right"/>
              <w:rPr>
                <w:rFonts w:ascii="Times New Roman" w:hAnsi="Times New Roman"/>
                <w:sz w:val="20"/>
                <w:szCs w:val="20"/>
              </w:rPr>
            </w:pPr>
            <w:r w:rsidRPr="006C378D">
              <w:rPr>
                <w:rFonts w:ascii="Times New Roman" w:hAnsi="Times New Roman"/>
                <w:sz w:val="20"/>
                <w:szCs w:val="20"/>
              </w:rPr>
              <w:t>.684</w:t>
            </w:r>
            <w:r w:rsidRPr="006C378D">
              <w:rPr>
                <w:rFonts w:ascii="Times New Roman" w:hAnsi="Times New Roman"/>
                <w:sz w:val="20"/>
                <w:szCs w:val="20"/>
                <w:vertAlign w:val="superscript"/>
              </w:rPr>
              <w:t>**</w:t>
            </w:r>
          </w:p>
        </w:tc>
        <w:tc>
          <w:tcPr>
            <w:tcW w:w="500" w:type="pct"/>
            <w:tcBorders>
              <w:top w:val="single" w:sz="4" w:space="0" w:color="auto"/>
              <w:bottom w:val="single" w:sz="4" w:space="0" w:color="auto"/>
            </w:tcBorders>
          </w:tcPr>
          <w:p w14:paraId="6A759569" w14:textId="77777777" w:rsidR="0045287F" w:rsidRPr="006C378D" w:rsidRDefault="0045287F" w:rsidP="0045287F">
            <w:pPr>
              <w:autoSpaceDE w:val="0"/>
              <w:autoSpaceDN w:val="0"/>
              <w:adjustRightInd w:val="0"/>
              <w:spacing w:before="0" w:after="0" w:line="240" w:lineRule="auto"/>
              <w:ind w:left="60" w:right="60"/>
              <w:jc w:val="right"/>
              <w:rPr>
                <w:rFonts w:ascii="Times New Roman" w:hAnsi="Times New Roman"/>
                <w:sz w:val="20"/>
                <w:szCs w:val="20"/>
              </w:rPr>
            </w:pPr>
            <w:r w:rsidRPr="006C378D">
              <w:rPr>
                <w:rFonts w:ascii="Times New Roman" w:hAnsi="Times New Roman"/>
                <w:sz w:val="20"/>
                <w:szCs w:val="20"/>
              </w:rPr>
              <w:t>.734</w:t>
            </w:r>
            <w:r w:rsidRPr="006C378D">
              <w:rPr>
                <w:rFonts w:ascii="Times New Roman" w:hAnsi="Times New Roman"/>
                <w:sz w:val="20"/>
                <w:szCs w:val="20"/>
                <w:vertAlign w:val="superscript"/>
              </w:rPr>
              <w:t>**</w:t>
            </w:r>
          </w:p>
        </w:tc>
        <w:tc>
          <w:tcPr>
            <w:tcW w:w="500" w:type="pct"/>
            <w:tcBorders>
              <w:top w:val="single" w:sz="4" w:space="0" w:color="auto"/>
              <w:bottom w:val="single" w:sz="4" w:space="0" w:color="auto"/>
            </w:tcBorders>
          </w:tcPr>
          <w:p w14:paraId="3BF1C6CB" w14:textId="77777777" w:rsidR="0045287F" w:rsidRPr="006C378D" w:rsidRDefault="0045287F" w:rsidP="0045287F">
            <w:pPr>
              <w:autoSpaceDE w:val="0"/>
              <w:autoSpaceDN w:val="0"/>
              <w:adjustRightInd w:val="0"/>
              <w:spacing w:before="0" w:after="0" w:line="240" w:lineRule="auto"/>
              <w:ind w:left="60" w:right="60"/>
              <w:jc w:val="right"/>
              <w:rPr>
                <w:rFonts w:ascii="Times New Roman" w:hAnsi="Times New Roman"/>
                <w:sz w:val="20"/>
                <w:szCs w:val="20"/>
              </w:rPr>
            </w:pPr>
            <w:r w:rsidRPr="006C378D">
              <w:rPr>
                <w:rFonts w:ascii="Times New Roman" w:hAnsi="Times New Roman"/>
                <w:sz w:val="20"/>
                <w:szCs w:val="20"/>
              </w:rPr>
              <w:t>.677</w:t>
            </w:r>
            <w:r w:rsidRPr="006C378D">
              <w:rPr>
                <w:rFonts w:ascii="Times New Roman" w:hAnsi="Times New Roman"/>
                <w:sz w:val="20"/>
                <w:szCs w:val="20"/>
                <w:vertAlign w:val="superscript"/>
              </w:rPr>
              <w:t>**</w:t>
            </w:r>
          </w:p>
        </w:tc>
      </w:tr>
      <w:tr w:rsidR="0045287F" w:rsidRPr="006C378D" w14:paraId="3BC7D609" w14:textId="77777777" w:rsidTr="00F6741A">
        <w:trPr>
          <w:cantSplit/>
        </w:trPr>
        <w:tc>
          <w:tcPr>
            <w:tcW w:w="917" w:type="pct"/>
            <w:vMerge/>
            <w:tcBorders>
              <w:top w:val="single" w:sz="4" w:space="0" w:color="auto"/>
            </w:tcBorders>
          </w:tcPr>
          <w:p w14:paraId="30C28BAA" w14:textId="77777777" w:rsidR="0045287F" w:rsidRPr="006C378D" w:rsidRDefault="0045287F" w:rsidP="0045287F">
            <w:pPr>
              <w:autoSpaceDE w:val="0"/>
              <w:autoSpaceDN w:val="0"/>
              <w:adjustRightInd w:val="0"/>
              <w:spacing w:before="0" w:after="0" w:line="240" w:lineRule="auto"/>
              <w:rPr>
                <w:rFonts w:ascii="Times New Roman" w:hAnsi="Times New Roman"/>
                <w:sz w:val="20"/>
                <w:szCs w:val="20"/>
              </w:rPr>
            </w:pPr>
          </w:p>
        </w:tc>
        <w:tc>
          <w:tcPr>
            <w:tcW w:w="1583" w:type="pct"/>
            <w:tcBorders>
              <w:top w:val="single" w:sz="4" w:space="0" w:color="auto"/>
              <w:bottom w:val="single" w:sz="4" w:space="0" w:color="auto"/>
            </w:tcBorders>
          </w:tcPr>
          <w:p w14:paraId="3274C94F" w14:textId="77777777" w:rsidR="0045287F" w:rsidRPr="006C378D" w:rsidRDefault="0045287F" w:rsidP="0045287F">
            <w:pPr>
              <w:autoSpaceDE w:val="0"/>
              <w:autoSpaceDN w:val="0"/>
              <w:adjustRightInd w:val="0"/>
              <w:spacing w:before="0" w:after="0" w:line="240" w:lineRule="auto"/>
              <w:ind w:left="60" w:right="60"/>
              <w:rPr>
                <w:rFonts w:ascii="Times New Roman" w:hAnsi="Times New Roman"/>
                <w:sz w:val="20"/>
                <w:szCs w:val="20"/>
              </w:rPr>
            </w:pPr>
            <w:r w:rsidRPr="006C378D">
              <w:rPr>
                <w:rFonts w:ascii="Times New Roman" w:hAnsi="Times New Roman"/>
                <w:sz w:val="20"/>
                <w:szCs w:val="20"/>
              </w:rPr>
              <w:t>Sig. (bilateral)</w:t>
            </w:r>
          </w:p>
        </w:tc>
        <w:tc>
          <w:tcPr>
            <w:tcW w:w="500" w:type="pct"/>
            <w:tcBorders>
              <w:top w:val="single" w:sz="4" w:space="0" w:color="auto"/>
              <w:bottom w:val="single" w:sz="4" w:space="0" w:color="auto"/>
            </w:tcBorders>
          </w:tcPr>
          <w:p w14:paraId="455B994A" w14:textId="77777777" w:rsidR="0045287F" w:rsidRPr="006C378D" w:rsidRDefault="0045287F" w:rsidP="0045287F">
            <w:pPr>
              <w:autoSpaceDE w:val="0"/>
              <w:autoSpaceDN w:val="0"/>
              <w:adjustRightInd w:val="0"/>
              <w:spacing w:before="0" w:after="0" w:line="240" w:lineRule="auto"/>
              <w:ind w:left="60" w:right="60"/>
              <w:jc w:val="right"/>
              <w:rPr>
                <w:rFonts w:ascii="Times New Roman" w:hAnsi="Times New Roman"/>
                <w:sz w:val="20"/>
                <w:szCs w:val="20"/>
              </w:rPr>
            </w:pPr>
            <w:r w:rsidRPr="006C378D">
              <w:rPr>
                <w:rFonts w:ascii="Times New Roman" w:hAnsi="Times New Roman"/>
                <w:sz w:val="20"/>
                <w:szCs w:val="20"/>
              </w:rPr>
              <w:t>.000</w:t>
            </w:r>
          </w:p>
        </w:tc>
        <w:tc>
          <w:tcPr>
            <w:tcW w:w="500" w:type="pct"/>
            <w:tcBorders>
              <w:top w:val="single" w:sz="4" w:space="0" w:color="auto"/>
              <w:bottom w:val="single" w:sz="4" w:space="0" w:color="auto"/>
            </w:tcBorders>
          </w:tcPr>
          <w:p w14:paraId="6614918F" w14:textId="77777777" w:rsidR="0045287F" w:rsidRPr="006C378D" w:rsidRDefault="0045287F" w:rsidP="0045287F">
            <w:pPr>
              <w:autoSpaceDE w:val="0"/>
              <w:autoSpaceDN w:val="0"/>
              <w:adjustRightInd w:val="0"/>
              <w:spacing w:before="0" w:after="0" w:line="240" w:lineRule="auto"/>
              <w:ind w:left="60" w:right="60"/>
              <w:jc w:val="right"/>
              <w:rPr>
                <w:rFonts w:ascii="Times New Roman" w:hAnsi="Times New Roman"/>
                <w:sz w:val="20"/>
                <w:szCs w:val="20"/>
              </w:rPr>
            </w:pPr>
            <w:r w:rsidRPr="006C378D">
              <w:rPr>
                <w:rFonts w:ascii="Times New Roman" w:hAnsi="Times New Roman"/>
                <w:sz w:val="20"/>
                <w:szCs w:val="20"/>
              </w:rPr>
              <w:t>.000</w:t>
            </w:r>
          </w:p>
        </w:tc>
        <w:tc>
          <w:tcPr>
            <w:tcW w:w="500" w:type="pct"/>
            <w:tcBorders>
              <w:top w:val="single" w:sz="4" w:space="0" w:color="auto"/>
              <w:bottom w:val="single" w:sz="4" w:space="0" w:color="auto"/>
            </w:tcBorders>
          </w:tcPr>
          <w:p w14:paraId="3E210772" w14:textId="77777777" w:rsidR="0045287F" w:rsidRPr="006C378D" w:rsidRDefault="0045287F" w:rsidP="0045287F">
            <w:pPr>
              <w:autoSpaceDE w:val="0"/>
              <w:autoSpaceDN w:val="0"/>
              <w:adjustRightInd w:val="0"/>
              <w:spacing w:before="0" w:after="0" w:line="240" w:lineRule="auto"/>
              <w:ind w:left="60" w:right="60"/>
              <w:jc w:val="right"/>
              <w:rPr>
                <w:rFonts w:ascii="Times New Roman" w:hAnsi="Times New Roman"/>
                <w:sz w:val="20"/>
                <w:szCs w:val="20"/>
              </w:rPr>
            </w:pPr>
            <w:r w:rsidRPr="006C378D">
              <w:rPr>
                <w:rFonts w:ascii="Times New Roman" w:hAnsi="Times New Roman"/>
                <w:sz w:val="20"/>
                <w:szCs w:val="20"/>
              </w:rPr>
              <w:t>.000</w:t>
            </w:r>
          </w:p>
        </w:tc>
        <w:tc>
          <w:tcPr>
            <w:tcW w:w="500" w:type="pct"/>
            <w:tcBorders>
              <w:top w:val="single" w:sz="4" w:space="0" w:color="auto"/>
              <w:bottom w:val="single" w:sz="4" w:space="0" w:color="auto"/>
            </w:tcBorders>
          </w:tcPr>
          <w:p w14:paraId="14277ADB" w14:textId="77777777" w:rsidR="0045287F" w:rsidRPr="006C378D" w:rsidRDefault="0045287F" w:rsidP="0045287F">
            <w:pPr>
              <w:autoSpaceDE w:val="0"/>
              <w:autoSpaceDN w:val="0"/>
              <w:adjustRightInd w:val="0"/>
              <w:spacing w:before="0" w:after="0" w:line="240" w:lineRule="auto"/>
              <w:ind w:left="60" w:right="60"/>
              <w:jc w:val="right"/>
              <w:rPr>
                <w:rFonts w:ascii="Times New Roman" w:hAnsi="Times New Roman"/>
                <w:sz w:val="20"/>
                <w:szCs w:val="20"/>
              </w:rPr>
            </w:pPr>
            <w:r w:rsidRPr="006C378D">
              <w:rPr>
                <w:rFonts w:ascii="Times New Roman" w:hAnsi="Times New Roman"/>
                <w:sz w:val="20"/>
                <w:szCs w:val="20"/>
              </w:rPr>
              <w:t>.000</w:t>
            </w:r>
          </w:p>
        </w:tc>
        <w:tc>
          <w:tcPr>
            <w:tcW w:w="500" w:type="pct"/>
            <w:tcBorders>
              <w:top w:val="single" w:sz="4" w:space="0" w:color="auto"/>
              <w:bottom w:val="single" w:sz="4" w:space="0" w:color="auto"/>
            </w:tcBorders>
          </w:tcPr>
          <w:p w14:paraId="49A0E040" w14:textId="77777777" w:rsidR="0045287F" w:rsidRPr="006C378D" w:rsidRDefault="0045287F" w:rsidP="0045287F">
            <w:pPr>
              <w:autoSpaceDE w:val="0"/>
              <w:autoSpaceDN w:val="0"/>
              <w:adjustRightInd w:val="0"/>
              <w:spacing w:before="0" w:after="0" w:line="240" w:lineRule="auto"/>
              <w:ind w:left="60" w:right="60"/>
              <w:jc w:val="right"/>
              <w:rPr>
                <w:rFonts w:ascii="Times New Roman" w:hAnsi="Times New Roman"/>
                <w:sz w:val="20"/>
                <w:szCs w:val="20"/>
              </w:rPr>
            </w:pPr>
            <w:r w:rsidRPr="006C378D">
              <w:rPr>
                <w:rFonts w:ascii="Times New Roman" w:hAnsi="Times New Roman"/>
                <w:sz w:val="20"/>
                <w:szCs w:val="20"/>
              </w:rPr>
              <w:t>.000</w:t>
            </w:r>
          </w:p>
        </w:tc>
      </w:tr>
      <w:tr w:rsidR="0045287F" w:rsidRPr="006C378D" w14:paraId="29793BD2" w14:textId="77777777" w:rsidTr="00F6741A">
        <w:trPr>
          <w:cantSplit/>
        </w:trPr>
        <w:tc>
          <w:tcPr>
            <w:tcW w:w="917" w:type="pct"/>
            <w:vMerge/>
          </w:tcPr>
          <w:p w14:paraId="7C6AE87D" w14:textId="77777777" w:rsidR="0045287F" w:rsidRPr="006C378D" w:rsidRDefault="0045287F" w:rsidP="0045287F">
            <w:pPr>
              <w:autoSpaceDE w:val="0"/>
              <w:autoSpaceDN w:val="0"/>
              <w:adjustRightInd w:val="0"/>
              <w:spacing w:before="0" w:after="0" w:line="240" w:lineRule="auto"/>
              <w:rPr>
                <w:rFonts w:ascii="Times New Roman" w:hAnsi="Times New Roman"/>
                <w:sz w:val="20"/>
                <w:szCs w:val="20"/>
              </w:rPr>
            </w:pPr>
          </w:p>
        </w:tc>
        <w:tc>
          <w:tcPr>
            <w:tcW w:w="1583" w:type="pct"/>
            <w:tcBorders>
              <w:top w:val="single" w:sz="4" w:space="0" w:color="auto"/>
            </w:tcBorders>
          </w:tcPr>
          <w:p w14:paraId="2C65FFB8" w14:textId="77777777" w:rsidR="0045287F" w:rsidRPr="006C378D" w:rsidRDefault="0045287F" w:rsidP="0045287F">
            <w:pPr>
              <w:autoSpaceDE w:val="0"/>
              <w:autoSpaceDN w:val="0"/>
              <w:adjustRightInd w:val="0"/>
              <w:spacing w:before="0" w:after="0" w:line="240" w:lineRule="auto"/>
              <w:ind w:left="60" w:right="60"/>
              <w:rPr>
                <w:rFonts w:ascii="Times New Roman" w:hAnsi="Times New Roman"/>
                <w:sz w:val="20"/>
                <w:szCs w:val="20"/>
              </w:rPr>
            </w:pPr>
            <w:r w:rsidRPr="006C378D">
              <w:rPr>
                <w:rFonts w:ascii="Times New Roman" w:hAnsi="Times New Roman"/>
                <w:sz w:val="20"/>
                <w:szCs w:val="20"/>
              </w:rPr>
              <w:t>N</w:t>
            </w:r>
          </w:p>
        </w:tc>
        <w:tc>
          <w:tcPr>
            <w:tcW w:w="500" w:type="pct"/>
            <w:tcBorders>
              <w:top w:val="single" w:sz="4" w:space="0" w:color="auto"/>
            </w:tcBorders>
          </w:tcPr>
          <w:p w14:paraId="600FF681" w14:textId="77777777" w:rsidR="0045287F" w:rsidRPr="006C378D" w:rsidRDefault="0045287F" w:rsidP="0045287F">
            <w:pPr>
              <w:autoSpaceDE w:val="0"/>
              <w:autoSpaceDN w:val="0"/>
              <w:adjustRightInd w:val="0"/>
              <w:spacing w:before="0" w:after="0" w:line="240" w:lineRule="auto"/>
              <w:ind w:left="60" w:right="60"/>
              <w:jc w:val="right"/>
              <w:rPr>
                <w:rFonts w:ascii="Times New Roman" w:hAnsi="Times New Roman"/>
                <w:sz w:val="20"/>
                <w:szCs w:val="20"/>
              </w:rPr>
            </w:pPr>
            <w:r w:rsidRPr="006C378D">
              <w:rPr>
                <w:rFonts w:ascii="Times New Roman" w:hAnsi="Times New Roman"/>
                <w:sz w:val="20"/>
                <w:szCs w:val="20"/>
              </w:rPr>
              <w:t>52</w:t>
            </w:r>
          </w:p>
        </w:tc>
        <w:tc>
          <w:tcPr>
            <w:tcW w:w="500" w:type="pct"/>
            <w:tcBorders>
              <w:top w:val="single" w:sz="4" w:space="0" w:color="auto"/>
            </w:tcBorders>
          </w:tcPr>
          <w:p w14:paraId="5F70A9B3" w14:textId="77777777" w:rsidR="0045287F" w:rsidRPr="006C378D" w:rsidRDefault="0045287F" w:rsidP="0045287F">
            <w:pPr>
              <w:autoSpaceDE w:val="0"/>
              <w:autoSpaceDN w:val="0"/>
              <w:adjustRightInd w:val="0"/>
              <w:spacing w:before="0" w:after="0" w:line="240" w:lineRule="auto"/>
              <w:ind w:left="60" w:right="60"/>
              <w:jc w:val="right"/>
              <w:rPr>
                <w:rFonts w:ascii="Times New Roman" w:hAnsi="Times New Roman"/>
                <w:sz w:val="20"/>
                <w:szCs w:val="20"/>
              </w:rPr>
            </w:pPr>
            <w:r w:rsidRPr="006C378D">
              <w:rPr>
                <w:rFonts w:ascii="Times New Roman" w:hAnsi="Times New Roman"/>
                <w:sz w:val="20"/>
                <w:szCs w:val="20"/>
              </w:rPr>
              <w:t>52</w:t>
            </w:r>
          </w:p>
        </w:tc>
        <w:tc>
          <w:tcPr>
            <w:tcW w:w="500" w:type="pct"/>
            <w:tcBorders>
              <w:top w:val="single" w:sz="4" w:space="0" w:color="auto"/>
            </w:tcBorders>
          </w:tcPr>
          <w:p w14:paraId="002B1504" w14:textId="77777777" w:rsidR="0045287F" w:rsidRPr="006C378D" w:rsidRDefault="0045287F" w:rsidP="0045287F">
            <w:pPr>
              <w:autoSpaceDE w:val="0"/>
              <w:autoSpaceDN w:val="0"/>
              <w:adjustRightInd w:val="0"/>
              <w:spacing w:before="0" w:after="0" w:line="240" w:lineRule="auto"/>
              <w:ind w:left="60" w:right="60"/>
              <w:jc w:val="right"/>
              <w:rPr>
                <w:rFonts w:ascii="Times New Roman" w:hAnsi="Times New Roman"/>
                <w:sz w:val="20"/>
                <w:szCs w:val="20"/>
              </w:rPr>
            </w:pPr>
            <w:r w:rsidRPr="006C378D">
              <w:rPr>
                <w:rFonts w:ascii="Times New Roman" w:hAnsi="Times New Roman"/>
                <w:sz w:val="20"/>
                <w:szCs w:val="20"/>
              </w:rPr>
              <w:t>52</w:t>
            </w:r>
          </w:p>
        </w:tc>
        <w:tc>
          <w:tcPr>
            <w:tcW w:w="500" w:type="pct"/>
            <w:tcBorders>
              <w:top w:val="single" w:sz="4" w:space="0" w:color="auto"/>
            </w:tcBorders>
          </w:tcPr>
          <w:p w14:paraId="0FD1FDE4" w14:textId="77777777" w:rsidR="0045287F" w:rsidRPr="006C378D" w:rsidRDefault="0045287F" w:rsidP="0045287F">
            <w:pPr>
              <w:autoSpaceDE w:val="0"/>
              <w:autoSpaceDN w:val="0"/>
              <w:adjustRightInd w:val="0"/>
              <w:spacing w:before="0" w:after="0" w:line="240" w:lineRule="auto"/>
              <w:ind w:left="60" w:right="60"/>
              <w:jc w:val="right"/>
              <w:rPr>
                <w:rFonts w:ascii="Times New Roman" w:hAnsi="Times New Roman"/>
                <w:sz w:val="20"/>
                <w:szCs w:val="20"/>
              </w:rPr>
            </w:pPr>
            <w:r w:rsidRPr="006C378D">
              <w:rPr>
                <w:rFonts w:ascii="Times New Roman" w:hAnsi="Times New Roman"/>
                <w:sz w:val="20"/>
                <w:szCs w:val="20"/>
              </w:rPr>
              <w:t>52</w:t>
            </w:r>
          </w:p>
        </w:tc>
        <w:tc>
          <w:tcPr>
            <w:tcW w:w="500" w:type="pct"/>
            <w:tcBorders>
              <w:top w:val="single" w:sz="4" w:space="0" w:color="auto"/>
            </w:tcBorders>
          </w:tcPr>
          <w:p w14:paraId="0605D997" w14:textId="77777777" w:rsidR="0045287F" w:rsidRPr="006C378D" w:rsidRDefault="0045287F" w:rsidP="0045287F">
            <w:pPr>
              <w:autoSpaceDE w:val="0"/>
              <w:autoSpaceDN w:val="0"/>
              <w:adjustRightInd w:val="0"/>
              <w:spacing w:before="0" w:after="0" w:line="240" w:lineRule="auto"/>
              <w:ind w:left="60" w:right="60"/>
              <w:jc w:val="right"/>
              <w:rPr>
                <w:rFonts w:ascii="Times New Roman" w:hAnsi="Times New Roman"/>
                <w:sz w:val="20"/>
                <w:szCs w:val="20"/>
              </w:rPr>
            </w:pPr>
            <w:r w:rsidRPr="006C378D">
              <w:rPr>
                <w:rFonts w:ascii="Times New Roman" w:hAnsi="Times New Roman"/>
                <w:sz w:val="20"/>
                <w:szCs w:val="20"/>
              </w:rPr>
              <w:t>52</w:t>
            </w:r>
          </w:p>
        </w:tc>
      </w:tr>
    </w:tbl>
    <w:p w14:paraId="2AF8BBA4"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p>
    <w:p w14:paraId="23435227" w14:textId="77777777" w:rsidR="0045287F" w:rsidRPr="0045287F" w:rsidRDefault="0045287F" w:rsidP="0045287F">
      <w:pPr>
        <w:spacing w:line="240" w:lineRule="auto"/>
        <w:ind w:left="1701"/>
        <w:rPr>
          <w:bCs/>
          <w:color w:val="000000" w:themeColor="text1"/>
          <w:shd w:val="clear" w:color="auto" w:fill="FFFFFF"/>
          <w:lang w:val="es-EC"/>
        </w:rPr>
      </w:pPr>
      <w:r w:rsidRPr="0045287F">
        <w:rPr>
          <w:rFonts w:ascii="Times New Roman" w:hAnsi="Times New Roman"/>
          <w:bCs/>
          <w:color w:val="000000" w:themeColor="text1"/>
          <w:sz w:val="24"/>
          <w:szCs w:val="24"/>
          <w:shd w:val="clear" w:color="auto" w:fill="FFFFFF"/>
          <w:lang w:val="es-EC"/>
        </w:rPr>
        <w:t xml:space="preserve">En la tabla 8 y figura 2, se observa cómo se distribuye el comportamiento en general de los datos, según sus variables, se muestra una tendencia positiva y significativa lo cual es muy consistente según lo realizado por Torres et al. </w:t>
      </w:r>
      <w:sdt>
        <w:sdtPr>
          <w:rPr>
            <w:bCs/>
            <w:color w:val="000000" w:themeColor="text1"/>
            <w:shd w:val="clear" w:color="auto" w:fill="FFFFFF"/>
            <w:lang w:val="es-EC"/>
          </w:rPr>
          <w:id w:val="1448352799"/>
          <w:citation/>
        </w:sdtPr>
        <w:sdtContent>
          <w:r w:rsidRPr="0045287F">
            <w:rPr>
              <w:bCs/>
              <w:color w:val="000000" w:themeColor="text1"/>
              <w:shd w:val="clear" w:color="auto" w:fill="FFFFFF"/>
              <w:lang w:val="es-EC"/>
            </w:rPr>
            <w:fldChar w:fldCharType="begin"/>
          </w:r>
          <w:r w:rsidRPr="0045287F">
            <w:rPr>
              <w:bCs/>
              <w:color w:val="000000" w:themeColor="text1"/>
              <w:shd w:val="clear" w:color="auto" w:fill="FFFFFF"/>
              <w:lang w:val="es-EC"/>
            </w:rPr>
            <w:instrText xml:space="preserve">CITATION Tor222 \n  \t  \l 12298 </w:instrText>
          </w:r>
          <w:r w:rsidRPr="0045287F">
            <w:rPr>
              <w:bCs/>
              <w:color w:val="000000" w:themeColor="text1"/>
              <w:shd w:val="clear" w:color="auto" w:fill="FFFFFF"/>
              <w:lang w:val="es-EC"/>
            </w:rPr>
            <w:fldChar w:fldCharType="separate"/>
          </w:r>
          <w:r w:rsidRPr="0045287F">
            <w:rPr>
              <w:rFonts w:ascii="Times New Roman" w:hAnsi="Times New Roman"/>
              <w:bCs/>
              <w:color w:val="000000" w:themeColor="text1"/>
              <w:sz w:val="24"/>
              <w:szCs w:val="24"/>
              <w:shd w:val="clear" w:color="auto" w:fill="FFFFFF"/>
              <w:lang w:val="es-EC"/>
            </w:rPr>
            <w:t>(2022)</w:t>
          </w:r>
          <w:r w:rsidRPr="0045287F">
            <w:rPr>
              <w:bCs/>
              <w:color w:val="000000" w:themeColor="text1"/>
              <w:shd w:val="clear" w:color="auto" w:fill="FFFFFF"/>
              <w:lang w:val="es-EC"/>
            </w:rPr>
            <w:fldChar w:fldCharType="end"/>
          </w:r>
        </w:sdtContent>
      </w:sdt>
      <w:r w:rsidRPr="0045287F">
        <w:rPr>
          <w:bCs/>
          <w:color w:val="000000" w:themeColor="text1"/>
          <w:shd w:val="clear" w:color="auto" w:fill="FFFFFF"/>
          <w:lang w:val="es-EC"/>
        </w:rPr>
        <w:t xml:space="preserve"> donde de forma global se determinó un clima escolar con algunos problemas que afectó considerablemente el rendimiento de los estudiantes.</w:t>
      </w:r>
    </w:p>
    <w:p w14:paraId="68B37842"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
          <w:color w:val="000000" w:themeColor="text1"/>
          <w:sz w:val="24"/>
          <w:szCs w:val="24"/>
          <w:shd w:val="clear" w:color="auto" w:fill="FFFFFF"/>
          <w:lang w:val="es-EC"/>
        </w:rPr>
        <w:t>Tabla 8.</w:t>
      </w:r>
      <w:r w:rsidRPr="0045287F">
        <w:rPr>
          <w:rFonts w:ascii="Times New Roman" w:hAnsi="Times New Roman"/>
          <w:bCs/>
          <w:color w:val="000000" w:themeColor="text1"/>
          <w:sz w:val="24"/>
          <w:szCs w:val="24"/>
          <w:shd w:val="clear" w:color="auto" w:fill="FFFFFF"/>
          <w:lang w:val="es-EC"/>
        </w:rPr>
        <w:t xml:space="preserve"> </w:t>
      </w:r>
      <w:r w:rsidRPr="0045287F">
        <w:rPr>
          <w:rFonts w:ascii="Times New Roman" w:hAnsi="Times New Roman"/>
          <w:bCs/>
          <w:i/>
          <w:iCs/>
          <w:color w:val="000000" w:themeColor="text1"/>
          <w:sz w:val="24"/>
          <w:szCs w:val="24"/>
          <w:shd w:val="clear" w:color="auto" w:fill="FFFFFF"/>
          <w:lang w:val="es-EC"/>
        </w:rPr>
        <w:t>Resumen general del clima escolar</w:t>
      </w:r>
    </w:p>
    <w:tbl>
      <w:tblPr>
        <w:tblStyle w:val="Tablaconcuadrcula"/>
        <w:tblW w:w="5005" w:type="pct"/>
        <w:tblInd w:w="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727"/>
        <w:gridCol w:w="620"/>
        <w:gridCol w:w="664"/>
        <w:gridCol w:w="621"/>
        <w:gridCol w:w="499"/>
        <w:gridCol w:w="621"/>
        <w:gridCol w:w="621"/>
        <w:gridCol w:w="499"/>
        <w:gridCol w:w="621"/>
        <w:gridCol w:w="621"/>
        <w:gridCol w:w="499"/>
        <w:gridCol w:w="617"/>
      </w:tblGrid>
      <w:tr w:rsidR="0045287F" w:rsidRPr="006C378D" w14:paraId="35183CB8" w14:textId="77777777" w:rsidTr="00F6741A">
        <w:tc>
          <w:tcPr>
            <w:tcW w:w="1050" w:type="pct"/>
            <w:vMerge w:val="restart"/>
            <w:tcBorders>
              <w:top w:val="single" w:sz="4" w:space="0" w:color="auto"/>
              <w:bottom w:val="nil"/>
            </w:tcBorders>
            <w:vAlign w:val="center"/>
          </w:tcPr>
          <w:p w14:paraId="481970DD" w14:textId="77777777" w:rsidR="0045287F" w:rsidRPr="006C378D" w:rsidRDefault="0045287F" w:rsidP="00F6741A">
            <w:pPr>
              <w:autoSpaceDE w:val="0"/>
              <w:autoSpaceDN w:val="0"/>
              <w:adjustRightInd w:val="0"/>
              <w:contextualSpacing/>
              <w:rPr>
                <w:rFonts w:ascii="Times New Roman" w:hAnsi="Times New Roman"/>
                <w:sz w:val="20"/>
                <w:szCs w:val="20"/>
              </w:rPr>
            </w:pPr>
            <w:r w:rsidRPr="006C378D">
              <w:rPr>
                <w:rFonts w:ascii="Times New Roman" w:hAnsi="Times New Roman"/>
                <w:sz w:val="20"/>
                <w:szCs w:val="20"/>
              </w:rPr>
              <w:t>Dimensiones</w:t>
            </w:r>
          </w:p>
        </w:tc>
        <w:tc>
          <w:tcPr>
            <w:tcW w:w="781" w:type="pct"/>
            <w:gridSpan w:val="2"/>
            <w:tcBorders>
              <w:top w:val="single" w:sz="4" w:space="0" w:color="auto"/>
              <w:bottom w:val="nil"/>
            </w:tcBorders>
            <w:vAlign w:val="center"/>
          </w:tcPr>
          <w:p w14:paraId="130BB5EA"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GENERAL</w:t>
            </w:r>
          </w:p>
        </w:tc>
        <w:tc>
          <w:tcPr>
            <w:tcW w:w="1057" w:type="pct"/>
            <w:gridSpan w:val="3"/>
            <w:tcBorders>
              <w:top w:val="single" w:sz="4" w:space="0" w:color="auto"/>
              <w:bottom w:val="single" w:sz="4" w:space="0" w:color="auto"/>
            </w:tcBorders>
            <w:vAlign w:val="center"/>
          </w:tcPr>
          <w:p w14:paraId="434E8D80"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GRUPO A</w:t>
            </w:r>
          </w:p>
        </w:tc>
        <w:tc>
          <w:tcPr>
            <w:tcW w:w="1057" w:type="pct"/>
            <w:gridSpan w:val="3"/>
            <w:tcBorders>
              <w:top w:val="single" w:sz="4" w:space="0" w:color="auto"/>
              <w:bottom w:val="single" w:sz="4" w:space="0" w:color="auto"/>
            </w:tcBorders>
            <w:vAlign w:val="center"/>
          </w:tcPr>
          <w:p w14:paraId="379749E2"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GRUPO B</w:t>
            </w:r>
          </w:p>
        </w:tc>
        <w:tc>
          <w:tcPr>
            <w:tcW w:w="1057" w:type="pct"/>
            <w:gridSpan w:val="3"/>
            <w:tcBorders>
              <w:top w:val="single" w:sz="4" w:space="0" w:color="auto"/>
              <w:bottom w:val="single" w:sz="4" w:space="0" w:color="auto"/>
            </w:tcBorders>
            <w:vAlign w:val="center"/>
          </w:tcPr>
          <w:p w14:paraId="41FA2989"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GRUPO C</w:t>
            </w:r>
          </w:p>
        </w:tc>
      </w:tr>
      <w:tr w:rsidR="0045287F" w:rsidRPr="006C378D" w14:paraId="35BD32C9" w14:textId="77777777" w:rsidTr="00F6741A">
        <w:tc>
          <w:tcPr>
            <w:tcW w:w="1050" w:type="pct"/>
            <w:vMerge/>
            <w:tcBorders>
              <w:top w:val="nil"/>
              <w:bottom w:val="single" w:sz="4" w:space="0" w:color="auto"/>
            </w:tcBorders>
            <w:vAlign w:val="center"/>
          </w:tcPr>
          <w:p w14:paraId="7DDE3169" w14:textId="77777777" w:rsidR="0045287F" w:rsidRPr="006C378D" w:rsidRDefault="0045287F" w:rsidP="00F6741A">
            <w:pPr>
              <w:autoSpaceDE w:val="0"/>
              <w:autoSpaceDN w:val="0"/>
              <w:adjustRightInd w:val="0"/>
              <w:contextualSpacing/>
              <w:jc w:val="center"/>
              <w:rPr>
                <w:rFonts w:ascii="Times New Roman" w:hAnsi="Times New Roman"/>
                <w:sz w:val="20"/>
                <w:szCs w:val="20"/>
              </w:rPr>
            </w:pPr>
          </w:p>
        </w:tc>
        <w:tc>
          <w:tcPr>
            <w:tcW w:w="377" w:type="pct"/>
            <w:tcBorders>
              <w:top w:val="nil"/>
              <w:bottom w:val="single" w:sz="4" w:space="0" w:color="auto"/>
            </w:tcBorders>
            <w:vAlign w:val="center"/>
          </w:tcPr>
          <w:p w14:paraId="501A8FCA" w14:textId="77777777" w:rsidR="0045287F" w:rsidRPr="006C378D" w:rsidRDefault="00000000" w:rsidP="00F6741A">
            <w:pPr>
              <w:autoSpaceDE w:val="0"/>
              <w:autoSpaceDN w:val="0"/>
              <w:adjustRightInd w:val="0"/>
              <w:contextualSpacing/>
              <w:jc w:val="center"/>
              <w:rPr>
                <w:rFonts w:ascii="Times New Roman" w:hAnsi="Times New Roman"/>
                <w:sz w:val="20"/>
                <w:szCs w:val="20"/>
              </w:rPr>
            </w:pPr>
            <m:oMathPara>
              <m:oMath>
                <m:acc>
                  <m:accPr>
                    <m:chr m:val="̅"/>
                    <m:ctrlPr>
                      <w:rPr>
                        <w:rFonts w:ascii="Cambria Math" w:hAnsi="Cambria Math"/>
                        <w:i/>
                        <w:sz w:val="20"/>
                        <w:szCs w:val="20"/>
                      </w:rPr>
                    </m:ctrlPr>
                  </m:accPr>
                  <m:e>
                    <m:r>
                      <w:rPr>
                        <w:rFonts w:ascii="Cambria Math" w:hAnsi="Cambria Math"/>
                        <w:sz w:val="20"/>
                        <w:szCs w:val="20"/>
                      </w:rPr>
                      <m:t>x</m:t>
                    </m:r>
                  </m:e>
                </m:acc>
              </m:oMath>
            </m:oMathPara>
          </w:p>
        </w:tc>
        <w:tc>
          <w:tcPr>
            <w:tcW w:w="403" w:type="pct"/>
            <w:tcBorders>
              <w:top w:val="nil"/>
              <w:bottom w:val="single" w:sz="4" w:space="0" w:color="auto"/>
            </w:tcBorders>
            <w:vAlign w:val="center"/>
          </w:tcPr>
          <w:p w14:paraId="260B21F5" w14:textId="77777777" w:rsidR="0045287F" w:rsidRPr="006C378D" w:rsidRDefault="0045287F" w:rsidP="00F6741A">
            <w:pPr>
              <w:autoSpaceDE w:val="0"/>
              <w:autoSpaceDN w:val="0"/>
              <w:adjustRightInd w:val="0"/>
              <w:contextualSpacing/>
              <w:jc w:val="center"/>
              <w:rPr>
                <w:rFonts w:ascii="Times New Roman" w:hAnsi="Times New Roman"/>
                <w:sz w:val="20"/>
                <w:szCs w:val="20"/>
              </w:rPr>
            </w:pPr>
            <m:oMathPara>
              <m:oMath>
                <m:r>
                  <w:rPr>
                    <w:rFonts w:ascii="Cambria Math" w:hAnsi="Cambria Math"/>
                    <w:sz w:val="20"/>
                    <w:szCs w:val="20"/>
                  </w:rPr>
                  <m:t>σ</m:t>
                </m:r>
              </m:oMath>
            </m:oMathPara>
          </w:p>
        </w:tc>
        <w:tc>
          <w:tcPr>
            <w:tcW w:w="377" w:type="pct"/>
            <w:tcBorders>
              <w:top w:val="single" w:sz="4" w:space="0" w:color="auto"/>
              <w:bottom w:val="single" w:sz="4" w:space="0" w:color="auto"/>
            </w:tcBorders>
            <w:vAlign w:val="center"/>
          </w:tcPr>
          <w:p w14:paraId="14228B39" w14:textId="77777777" w:rsidR="0045287F" w:rsidRPr="006C378D" w:rsidRDefault="00000000" w:rsidP="00F6741A">
            <w:pPr>
              <w:autoSpaceDE w:val="0"/>
              <w:autoSpaceDN w:val="0"/>
              <w:adjustRightInd w:val="0"/>
              <w:contextualSpacing/>
              <w:jc w:val="center"/>
              <w:rPr>
                <w:rFonts w:ascii="Times New Roman" w:hAnsi="Times New Roman"/>
                <w:sz w:val="20"/>
                <w:szCs w:val="20"/>
              </w:rPr>
            </w:pPr>
            <m:oMathPara>
              <m:oMath>
                <m:acc>
                  <m:accPr>
                    <m:chr m:val="̅"/>
                    <m:ctrlPr>
                      <w:rPr>
                        <w:rFonts w:ascii="Cambria Math" w:hAnsi="Cambria Math"/>
                        <w:i/>
                        <w:sz w:val="20"/>
                        <w:szCs w:val="20"/>
                      </w:rPr>
                    </m:ctrlPr>
                  </m:accPr>
                  <m:e>
                    <m:r>
                      <w:rPr>
                        <w:rFonts w:ascii="Cambria Math" w:hAnsi="Cambria Math"/>
                        <w:sz w:val="20"/>
                        <w:szCs w:val="20"/>
                      </w:rPr>
                      <m:t>x</m:t>
                    </m:r>
                  </m:e>
                </m:acc>
              </m:oMath>
            </m:oMathPara>
          </w:p>
        </w:tc>
        <w:tc>
          <w:tcPr>
            <w:tcW w:w="303" w:type="pct"/>
            <w:tcBorders>
              <w:top w:val="single" w:sz="4" w:space="0" w:color="auto"/>
              <w:bottom w:val="single" w:sz="4" w:space="0" w:color="auto"/>
            </w:tcBorders>
            <w:vAlign w:val="center"/>
          </w:tcPr>
          <w:p w14:paraId="0C43CDAC" w14:textId="77777777" w:rsidR="0045287F" w:rsidRPr="006C378D" w:rsidRDefault="0045287F" w:rsidP="00F6741A">
            <w:pPr>
              <w:autoSpaceDE w:val="0"/>
              <w:autoSpaceDN w:val="0"/>
              <w:adjustRightInd w:val="0"/>
              <w:contextualSpacing/>
              <w:jc w:val="center"/>
              <w:rPr>
                <w:rFonts w:ascii="Times New Roman" w:hAnsi="Times New Roman"/>
                <w:sz w:val="20"/>
                <w:szCs w:val="20"/>
              </w:rPr>
            </w:pPr>
            <m:oMathPara>
              <m:oMath>
                <m:r>
                  <w:rPr>
                    <w:rFonts w:ascii="Cambria Math" w:hAnsi="Cambria Math"/>
                    <w:sz w:val="20"/>
                    <w:szCs w:val="20"/>
                  </w:rPr>
                  <m:t>σ</m:t>
                </m:r>
              </m:oMath>
            </m:oMathPara>
          </w:p>
        </w:tc>
        <w:tc>
          <w:tcPr>
            <w:tcW w:w="377" w:type="pct"/>
            <w:tcBorders>
              <w:top w:val="single" w:sz="4" w:space="0" w:color="auto"/>
              <w:bottom w:val="single" w:sz="4" w:space="0" w:color="auto"/>
            </w:tcBorders>
            <w:vAlign w:val="center"/>
          </w:tcPr>
          <w:p w14:paraId="2035E94C"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p</w:t>
            </w:r>
          </w:p>
        </w:tc>
        <w:tc>
          <w:tcPr>
            <w:tcW w:w="377" w:type="pct"/>
            <w:tcBorders>
              <w:top w:val="single" w:sz="4" w:space="0" w:color="auto"/>
              <w:bottom w:val="single" w:sz="4" w:space="0" w:color="auto"/>
            </w:tcBorders>
            <w:vAlign w:val="center"/>
          </w:tcPr>
          <w:p w14:paraId="4F43C9B9" w14:textId="77777777" w:rsidR="0045287F" w:rsidRPr="006C378D" w:rsidRDefault="00000000" w:rsidP="00F6741A">
            <w:pPr>
              <w:autoSpaceDE w:val="0"/>
              <w:autoSpaceDN w:val="0"/>
              <w:adjustRightInd w:val="0"/>
              <w:contextualSpacing/>
              <w:jc w:val="center"/>
              <w:rPr>
                <w:rFonts w:ascii="Times New Roman" w:hAnsi="Times New Roman"/>
                <w:sz w:val="20"/>
                <w:szCs w:val="20"/>
              </w:rPr>
            </w:pPr>
            <m:oMathPara>
              <m:oMath>
                <m:acc>
                  <m:accPr>
                    <m:chr m:val="̅"/>
                    <m:ctrlPr>
                      <w:rPr>
                        <w:rFonts w:ascii="Cambria Math" w:hAnsi="Cambria Math"/>
                        <w:i/>
                        <w:sz w:val="20"/>
                        <w:szCs w:val="20"/>
                      </w:rPr>
                    </m:ctrlPr>
                  </m:accPr>
                  <m:e>
                    <m:r>
                      <w:rPr>
                        <w:rFonts w:ascii="Cambria Math" w:hAnsi="Cambria Math"/>
                        <w:sz w:val="20"/>
                        <w:szCs w:val="20"/>
                      </w:rPr>
                      <m:t>x</m:t>
                    </m:r>
                  </m:e>
                </m:acc>
              </m:oMath>
            </m:oMathPara>
          </w:p>
        </w:tc>
        <w:tc>
          <w:tcPr>
            <w:tcW w:w="303" w:type="pct"/>
            <w:tcBorders>
              <w:top w:val="single" w:sz="4" w:space="0" w:color="auto"/>
              <w:bottom w:val="single" w:sz="4" w:space="0" w:color="auto"/>
            </w:tcBorders>
            <w:vAlign w:val="center"/>
          </w:tcPr>
          <w:p w14:paraId="769E9220" w14:textId="77777777" w:rsidR="0045287F" w:rsidRPr="006C378D" w:rsidRDefault="0045287F" w:rsidP="00F6741A">
            <w:pPr>
              <w:autoSpaceDE w:val="0"/>
              <w:autoSpaceDN w:val="0"/>
              <w:adjustRightInd w:val="0"/>
              <w:contextualSpacing/>
              <w:jc w:val="center"/>
              <w:rPr>
                <w:rFonts w:ascii="Times New Roman" w:hAnsi="Times New Roman"/>
                <w:sz w:val="20"/>
                <w:szCs w:val="20"/>
              </w:rPr>
            </w:pPr>
            <m:oMathPara>
              <m:oMath>
                <m:r>
                  <w:rPr>
                    <w:rFonts w:ascii="Cambria Math" w:hAnsi="Cambria Math"/>
                    <w:sz w:val="20"/>
                    <w:szCs w:val="20"/>
                  </w:rPr>
                  <m:t>σ</m:t>
                </m:r>
              </m:oMath>
            </m:oMathPara>
          </w:p>
        </w:tc>
        <w:tc>
          <w:tcPr>
            <w:tcW w:w="377" w:type="pct"/>
            <w:tcBorders>
              <w:top w:val="single" w:sz="4" w:space="0" w:color="auto"/>
              <w:bottom w:val="single" w:sz="4" w:space="0" w:color="auto"/>
            </w:tcBorders>
            <w:vAlign w:val="center"/>
          </w:tcPr>
          <w:p w14:paraId="3C58C040"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p</w:t>
            </w:r>
          </w:p>
        </w:tc>
        <w:tc>
          <w:tcPr>
            <w:tcW w:w="377" w:type="pct"/>
            <w:tcBorders>
              <w:top w:val="single" w:sz="4" w:space="0" w:color="auto"/>
              <w:bottom w:val="single" w:sz="4" w:space="0" w:color="auto"/>
            </w:tcBorders>
            <w:vAlign w:val="center"/>
          </w:tcPr>
          <w:p w14:paraId="33D41D02" w14:textId="77777777" w:rsidR="0045287F" w:rsidRPr="006C378D" w:rsidRDefault="00000000" w:rsidP="00F6741A">
            <w:pPr>
              <w:autoSpaceDE w:val="0"/>
              <w:autoSpaceDN w:val="0"/>
              <w:adjustRightInd w:val="0"/>
              <w:contextualSpacing/>
              <w:jc w:val="center"/>
              <w:rPr>
                <w:rFonts w:ascii="Times New Roman" w:hAnsi="Times New Roman"/>
                <w:sz w:val="20"/>
                <w:szCs w:val="20"/>
              </w:rPr>
            </w:pPr>
            <m:oMathPara>
              <m:oMath>
                <m:acc>
                  <m:accPr>
                    <m:chr m:val="̅"/>
                    <m:ctrlPr>
                      <w:rPr>
                        <w:rFonts w:ascii="Cambria Math" w:hAnsi="Cambria Math"/>
                        <w:i/>
                        <w:sz w:val="20"/>
                        <w:szCs w:val="20"/>
                      </w:rPr>
                    </m:ctrlPr>
                  </m:accPr>
                  <m:e>
                    <m:r>
                      <w:rPr>
                        <w:rFonts w:ascii="Cambria Math" w:hAnsi="Cambria Math"/>
                        <w:sz w:val="20"/>
                        <w:szCs w:val="20"/>
                      </w:rPr>
                      <m:t>x</m:t>
                    </m:r>
                  </m:e>
                </m:acc>
              </m:oMath>
            </m:oMathPara>
          </w:p>
        </w:tc>
        <w:tc>
          <w:tcPr>
            <w:tcW w:w="303" w:type="pct"/>
            <w:tcBorders>
              <w:top w:val="single" w:sz="4" w:space="0" w:color="auto"/>
              <w:bottom w:val="single" w:sz="4" w:space="0" w:color="auto"/>
            </w:tcBorders>
            <w:vAlign w:val="center"/>
          </w:tcPr>
          <w:p w14:paraId="6B69B3AF" w14:textId="77777777" w:rsidR="0045287F" w:rsidRPr="006C378D" w:rsidRDefault="0045287F" w:rsidP="00F6741A">
            <w:pPr>
              <w:autoSpaceDE w:val="0"/>
              <w:autoSpaceDN w:val="0"/>
              <w:adjustRightInd w:val="0"/>
              <w:contextualSpacing/>
              <w:jc w:val="center"/>
              <w:rPr>
                <w:rFonts w:ascii="Times New Roman" w:hAnsi="Times New Roman"/>
                <w:sz w:val="20"/>
                <w:szCs w:val="20"/>
              </w:rPr>
            </w:pPr>
            <m:oMathPara>
              <m:oMath>
                <m:r>
                  <w:rPr>
                    <w:rFonts w:ascii="Cambria Math" w:hAnsi="Cambria Math"/>
                    <w:sz w:val="20"/>
                    <w:szCs w:val="20"/>
                  </w:rPr>
                  <m:t>σ</m:t>
                </m:r>
              </m:oMath>
            </m:oMathPara>
          </w:p>
        </w:tc>
        <w:tc>
          <w:tcPr>
            <w:tcW w:w="377" w:type="pct"/>
            <w:tcBorders>
              <w:top w:val="single" w:sz="4" w:space="0" w:color="auto"/>
              <w:bottom w:val="single" w:sz="4" w:space="0" w:color="auto"/>
            </w:tcBorders>
            <w:vAlign w:val="center"/>
          </w:tcPr>
          <w:p w14:paraId="511F383C"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p</w:t>
            </w:r>
          </w:p>
        </w:tc>
      </w:tr>
      <w:tr w:rsidR="0045287F" w:rsidRPr="006C378D" w14:paraId="7D113D0A" w14:textId="77777777" w:rsidTr="00F6741A">
        <w:tc>
          <w:tcPr>
            <w:tcW w:w="1050" w:type="pct"/>
            <w:tcBorders>
              <w:top w:val="single" w:sz="4" w:space="0" w:color="auto"/>
            </w:tcBorders>
            <w:vAlign w:val="center"/>
          </w:tcPr>
          <w:p w14:paraId="36520C75" w14:textId="77777777" w:rsidR="0045287F" w:rsidRPr="006C378D" w:rsidRDefault="0045287F" w:rsidP="00F6741A">
            <w:pPr>
              <w:autoSpaceDE w:val="0"/>
              <w:autoSpaceDN w:val="0"/>
              <w:adjustRightInd w:val="0"/>
              <w:contextualSpacing/>
              <w:rPr>
                <w:rFonts w:ascii="Times New Roman" w:hAnsi="Times New Roman"/>
                <w:sz w:val="20"/>
                <w:szCs w:val="20"/>
              </w:rPr>
            </w:pPr>
            <w:r w:rsidRPr="006C378D">
              <w:rPr>
                <w:rFonts w:ascii="Times New Roman" w:hAnsi="Times New Roman"/>
                <w:sz w:val="20"/>
                <w:szCs w:val="20"/>
              </w:rPr>
              <w:t>RISE</w:t>
            </w:r>
          </w:p>
        </w:tc>
        <w:tc>
          <w:tcPr>
            <w:tcW w:w="377" w:type="pct"/>
            <w:tcBorders>
              <w:top w:val="single" w:sz="4" w:space="0" w:color="auto"/>
            </w:tcBorders>
            <w:vAlign w:val="center"/>
          </w:tcPr>
          <w:p w14:paraId="04B4AA44"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23.8</w:t>
            </w:r>
          </w:p>
        </w:tc>
        <w:tc>
          <w:tcPr>
            <w:tcW w:w="403" w:type="pct"/>
            <w:tcBorders>
              <w:top w:val="single" w:sz="4" w:space="0" w:color="auto"/>
            </w:tcBorders>
            <w:vAlign w:val="center"/>
          </w:tcPr>
          <w:p w14:paraId="21F4AA4D"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6.7</w:t>
            </w:r>
          </w:p>
        </w:tc>
        <w:tc>
          <w:tcPr>
            <w:tcW w:w="377" w:type="pct"/>
            <w:tcBorders>
              <w:top w:val="single" w:sz="4" w:space="0" w:color="auto"/>
            </w:tcBorders>
          </w:tcPr>
          <w:p w14:paraId="42361D45"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22.2</w:t>
            </w:r>
          </w:p>
        </w:tc>
        <w:tc>
          <w:tcPr>
            <w:tcW w:w="303" w:type="pct"/>
            <w:tcBorders>
              <w:top w:val="single" w:sz="4" w:space="0" w:color="auto"/>
            </w:tcBorders>
          </w:tcPr>
          <w:p w14:paraId="310DBCFB"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7.4</w:t>
            </w:r>
          </w:p>
        </w:tc>
        <w:tc>
          <w:tcPr>
            <w:tcW w:w="377" w:type="pct"/>
            <w:tcBorders>
              <w:top w:val="single" w:sz="4" w:space="0" w:color="auto"/>
            </w:tcBorders>
            <w:vAlign w:val="center"/>
          </w:tcPr>
          <w:p w14:paraId="7717A5A6"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0.71</w:t>
            </w:r>
          </w:p>
        </w:tc>
        <w:tc>
          <w:tcPr>
            <w:tcW w:w="377" w:type="pct"/>
            <w:tcBorders>
              <w:top w:val="single" w:sz="4" w:space="0" w:color="auto"/>
            </w:tcBorders>
          </w:tcPr>
          <w:p w14:paraId="613AC18C"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23.8</w:t>
            </w:r>
          </w:p>
        </w:tc>
        <w:tc>
          <w:tcPr>
            <w:tcW w:w="303" w:type="pct"/>
            <w:tcBorders>
              <w:top w:val="single" w:sz="4" w:space="0" w:color="auto"/>
            </w:tcBorders>
          </w:tcPr>
          <w:p w14:paraId="261FF572"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6.4</w:t>
            </w:r>
          </w:p>
        </w:tc>
        <w:tc>
          <w:tcPr>
            <w:tcW w:w="377" w:type="pct"/>
            <w:tcBorders>
              <w:top w:val="single" w:sz="4" w:space="0" w:color="auto"/>
            </w:tcBorders>
            <w:vAlign w:val="center"/>
          </w:tcPr>
          <w:p w14:paraId="3317EB3C"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0.30</w:t>
            </w:r>
          </w:p>
        </w:tc>
        <w:tc>
          <w:tcPr>
            <w:tcW w:w="377" w:type="pct"/>
            <w:tcBorders>
              <w:top w:val="single" w:sz="4" w:space="0" w:color="auto"/>
            </w:tcBorders>
          </w:tcPr>
          <w:p w14:paraId="37A827F3"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25.6</w:t>
            </w:r>
          </w:p>
        </w:tc>
        <w:tc>
          <w:tcPr>
            <w:tcW w:w="303" w:type="pct"/>
            <w:tcBorders>
              <w:top w:val="single" w:sz="4" w:space="0" w:color="auto"/>
            </w:tcBorders>
          </w:tcPr>
          <w:p w14:paraId="4911763C"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6.5</w:t>
            </w:r>
          </w:p>
        </w:tc>
        <w:tc>
          <w:tcPr>
            <w:tcW w:w="377" w:type="pct"/>
            <w:tcBorders>
              <w:top w:val="single" w:sz="4" w:space="0" w:color="auto"/>
            </w:tcBorders>
            <w:vAlign w:val="center"/>
          </w:tcPr>
          <w:p w14:paraId="3DF1B749"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0.77</w:t>
            </w:r>
          </w:p>
        </w:tc>
      </w:tr>
      <w:tr w:rsidR="0045287F" w:rsidRPr="006C378D" w14:paraId="34FDD04A" w14:textId="77777777" w:rsidTr="00F6741A">
        <w:tc>
          <w:tcPr>
            <w:tcW w:w="1050" w:type="pct"/>
            <w:vAlign w:val="center"/>
          </w:tcPr>
          <w:p w14:paraId="195F9A74" w14:textId="77777777" w:rsidR="0045287F" w:rsidRPr="006C378D" w:rsidRDefault="0045287F" w:rsidP="00F6741A">
            <w:pPr>
              <w:autoSpaceDE w:val="0"/>
              <w:autoSpaceDN w:val="0"/>
              <w:adjustRightInd w:val="0"/>
              <w:contextualSpacing/>
              <w:rPr>
                <w:rFonts w:ascii="Times New Roman" w:hAnsi="Times New Roman"/>
                <w:sz w:val="20"/>
                <w:szCs w:val="20"/>
              </w:rPr>
            </w:pPr>
            <w:r w:rsidRPr="006C378D">
              <w:rPr>
                <w:rFonts w:ascii="Times New Roman" w:hAnsi="Times New Roman"/>
                <w:sz w:val="20"/>
                <w:szCs w:val="20"/>
              </w:rPr>
              <w:t>AEAI</w:t>
            </w:r>
          </w:p>
        </w:tc>
        <w:tc>
          <w:tcPr>
            <w:tcW w:w="377" w:type="pct"/>
            <w:vAlign w:val="center"/>
          </w:tcPr>
          <w:p w14:paraId="03B50453"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18.2</w:t>
            </w:r>
          </w:p>
        </w:tc>
        <w:tc>
          <w:tcPr>
            <w:tcW w:w="403" w:type="pct"/>
            <w:vAlign w:val="center"/>
          </w:tcPr>
          <w:p w14:paraId="52738FC3"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5.2</w:t>
            </w:r>
          </w:p>
        </w:tc>
        <w:tc>
          <w:tcPr>
            <w:tcW w:w="377" w:type="pct"/>
          </w:tcPr>
          <w:p w14:paraId="365EFABE"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17</w:t>
            </w:r>
          </w:p>
        </w:tc>
        <w:tc>
          <w:tcPr>
            <w:tcW w:w="303" w:type="pct"/>
          </w:tcPr>
          <w:p w14:paraId="74C608C3"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4.7</w:t>
            </w:r>
          </w:p>
        </w:tc>
        <w:tc>
          <w:tcPr>
            <w:tcW w:w="377" w:type="pct"/>
            <w:vAlign w:val="center"/>
          </w:tcPr>
          <w:p w14:paraId="6C4B1474"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0.49</w:t>
            </w:r>
          </w:p>
        </w:tc>
        <w:tc>
          <w:tcPr>
            <w:tcW w:w="377" w:type="pct"/>
          </w:tcPr>
          <w:p w14:paraId="175C8A79"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17.9</w:t>
            </w:r>
          </w:p>
        </w:tc>
        <w:tc>
          <w:tcPr>
            <w:tcW w:w="303" w:type="pct"/>
          </w:tcPr>
          <w:p w14:paraId="5438FFD3"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5.3</w:t>
            </w:r>
          </w:p>
        </w:tc>
        <w:tc>
          <w:tcPr>
            <w:tcW w:w="377" w:type="pct"/>
            <w:vAlign w:val="center"/>
          </w:tcPr>
          <w:p w14:paraId="29BB2083"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0.22</w:t>
            </w:r>
          </w:p>
        </w:tc>
        <w:tc>
          <w:tcPr>
            <w:tcW w:w="377" w:type="pct"/>
          </w:tcPr>
          <w:p w14:paraId="0ADB19C9"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19.9</w:t>
            </w:r>
          </w:p>
        </w:tc>
        <w:tc>
          <w:tcPr>
            <w:tcW w:w="303" w:type="pct"/>
          </w:tcPr>
          <w:p w14:paraId="1278DF7B"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5.5</w:t>
            </w:r>
          </w:p>
        </w:tc>
        <w:tc>
          <w:tcPr>
            <w:tcW w:w="377" w:type="pct"/>
            <w:vAlign w:val="center"/>
          </w:tcPr>
          <w:p w14:paraId="422232A6"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0.85</w:t>
            </w:r>
          </w:p>
        </w:tc>
      </w:tr>
      <w:tr w:rsidR="0045287F" w:rsidRPr="006C378D" w14:paraId="5BB4E97A" w14:textId="77777777" w:rsidTr="00F6741A">
        <w:tc>
          <w:tcPr>
            <w:tcW w:w="1050" w:type="pct"/>
            <w:vAlign w:val="center"/>
          </w:tcPr>
          <w:p w14:paraId="082C7363" w14:textId="77777777" w:rsidR="0045287F" w:rsidRPr="006C378D" w:rsidRDefault="0045287F" w:rsidP="00F6741A">
            <w:pPr>
              <w:autoSpaceDE w:val="0"/>
              <w:autoSpaceDN w:val="0"/>
              <w:adjustRightInd w:val="0"/>
              <w:contextualSpacing/>
              <w:rPr>
                <w:rFonts w:ascii="Times New Roman" w:hAnsi="Times New Roman"/>
                <w:sz w:val="20"/>
                <w:szCs w:val="20"/>
              </w:rPr>
            </w:pPr>
            <w:r w:rsidRPr="006C378D">
              <w:rPr>
                <w:rFonts w:ascii="Times New Roman" w:hAnsi="Times New Roman"/>
                <w:sz w:val="20"/>
                <w:szCs w:val="20"/>
              </w:rPr>
              <w:t>IEID</w:t>
            </w:r>
          </w:p>
        </w:tc>
        <w:tc>
          <w:tcPr>
            <w:tcW w:w="377" w:type="pct"/>
            <w:vAlign w:val="center"/>
          </w:tcPr>
          <w:p w14:paraId="2C5361E7"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10.7</w:t>
            </w:r>
          </w:p>
        </w:tc>
        <w:tc>
          <w:tcPr>
            <w:tcW w:w="403" w:type="pct"/>
            <w:vAlign w:val="center"/>
          </w:tcPr>
          <w:p w14:paraId="15DF9298"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3.3</w:t>
            </w:r>
          </w:p>
        </w:tc>
        <w:tc>
          <w:tcPr>
            <w:tcW w:w="377" w:type="pct"/>
          </w:tcPr>
          <w:p w14:paraId="3D07831F"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10.3</w:t>
            </w:r>
          </w:p>
        </w:tc>
        <w:tc>
          <w:tcPr>
            <w:tcW w:w="303" w:type="pct"/>
          </w:tcPr>
          <w:p w14:paraId="643E150D"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3.6</w:t>
            </w:r>
          </w:p>
        </w:tc>
        <w:tc>
          <w:tcPr>
            <w:tcW w:w="377" w:type="pct"/>
            <w:vAlign w:val="center"/>
          </w:tcPr>
          <w:p w14:paraId="3CBA76EE"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0.46</w:t>
            </w:r>
          </w:p>
        </w:tc>
        <w:tc>
          <w:tcPr>
            <w:tcW w:w="377" w:type="pct"/>
          </w:tcPr>
          <w:p w14:paraId="58714ED1"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10.3</w:t>
            </w:r>
          </w:p>
        </w:tc>
        <w:tc>
          <w:tcPr>
            <w:tcW w:w="303" w:type="pct"/>
          </w:tcPr>
          <w:p w14:paraId="0DE99746"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2.9</w:t>
            </w:r>
          </w:p>
        </w:tc>
        <w:tc>
          <w:tcPr>
            <w:tcW w:w="377" w:type="pct"/>
            <w:vAlign w:val="center"/>
          </w:tcPr>
          <w:p w14:paraId="555D08C2"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0.44</w:t>
            </w:r>
          </w:p>
        </w:tc>
        <w:tc>
          <w:tcPr>
            <w:tcW w:w="377" w:type="pct"/>
          </w:tcPr>
          <w:p w14:paraId="6D25DA62"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11.6</w:t>
            </w:r>
          </w:p>
        </w:tc>
        <w:tc>
          <w:tcPr>
            <w:tcW w:w="303" w:type="pct"/>
          </w:tcPr>
          <w:p w14:paraId="6037CE9F"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3.3</w:t>
            </w:r>
          </w:p>
        </w:tc>
        <w:tc>
          <w:tcPr>
            <w:tcW w:w="377" w:type="pct"/>
            <w:vAlign w:val="center"/>
          </w:tcPr>
          <w:p w14:paraId="57FE8EB0"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1.00</w:t>
            </w:r>
          </w:p>
        </w:tc>
      </w:tr>
      <w:tr w:rsidR="0045287F" w:rsidRPr="006C378D" w14:paraId="01AE957C" w14:textId="77777777" w:rsidTr="00F6741A">
        <w:tc>
          <w:tcPr>
            <w:tcW w:w="1050" w:type="pct"/>
            <w:vAlign w:val="center"/>
          </w:tcPr>
          <w:p w14:paraId="466DCA9B" w14:textId="77777777" w:rsidR="0045287F" w:rsidRPr="006C378D" w:rsidRDefault="0045287F" w:rsidP="00F6741A">
            <w:pPr>
              <w:autoSpaceDE w:val="0"/>
              <w:autoSpaceDN w:val="0"/>
              <w:adjustRightInd w:val="0"/>
              <w:contextualSpacing/>
              <w:rPr>
                <w:rFonts w:ascii="Times New Roman" w:hAnsi="Times New Roman"/>
                <w:sz w:val="20"/>
                <w:szCs w:val="20"/>
              </w:rPr>
            </w:pPr>
            <w:r w:rsidRPr="006C378D">
              <w:rPr>
                <w:rFonts w:ascii="Times New Roman" w:hAnsi="Times New Roman"/>
                <w:sz w:val="20"/>
                <w:szCs w:val="20"/>
              </w:rPr>
              <w:t>CRSE</w:t>
            </w:r>
          </w:p>
        </w:tc>
        <w:tc>
          <w:tcPr>
            <w:tcW w:w="377" w:type="pct"/>
            <w:vAlign w:val="center"/>
          </w:tcPr>
          <w:p w14:paraId="7D027B9D"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10.8</w:t>
            </w:r>
          </w:p>
        </w:tc>
        <w:tc>
          <w:tcPr>
            <w:tcW w:w="403" w:type="pct"/>
            <w:vAlign w:val="center"/>
          </w:tcPr>
          <w:p w14:paraId="634D3809"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3.1</w:t>
            </w:r>
          </w:p>
        </w:tc>
        <w:tc>
          <w:tcPr>
            <w:tcW w:w="377" w:type="pct"/>
          </w:tcPr>
          <w:p w14:paraId="246B90CE"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10.3</w:t>
            </w:r>
          </w:p>
        </w:tc>
        <w:tc>
          <w:tcPr>
            <w:tcW w:w="303" w:type="pct"/>
          </w:tcPr>
          <w:p w14:paraId="4D9EF904"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3.1</w:t>
            </w:r>
          </w:p>
        </w:tc>
        <w:tc>
          <w:tcPr>
            <w:tcW w:w="377" w:type="pct"/>
            <w:vAlign w:val="center"/>
          </w:tcPr>
          <w:p w14:paraId="66C3E18C"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0.25</w:t>
            </w:r>
          </w:p>
        </w:tc>
        <w:tc>
          <w:tcPr>
            <w:tcW w:w="377" w:type="pct"/>
          </w:tcPr>
          <w:p w14:paraId="03B0A290"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10.2</w:t>
            </w:r>
          </w:p>
        </w:tc>
        <w:tc>
          <w:tcPr>
            <w:tcW w:w="303" w:type="pct"/>
          </w:tcPr>
          <w:p w14:paraId="2A59149A"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3.1</w:t>
            </w:r>
          </w:p>
        </w:tc>
        <w:tc>
          <w:tcPr>
            <w:tcW w:w="377" w:type="pct"/>
            <w:vAlign w:val="center"/>
          </w:tcPr>
          <w:p w14:paraId="36782AD1"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0.28</w:t>
            </w:r>
          </w:p>
        </w:tc>
        <w:tc>
          <w:tcPr>
            <w:tcW w:w="377" w:type="pct"/>
          </w:tcPr>
          <w:p w14:paraId="3B0F69B8"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11.9</w:t>
            </w:r>
          </w:p>
        </w:tc>
        <w:tc>
          <w:tcPr>
            <w:tcW w:w="303" w:type="pct"/>
          </w:tcPr>
          <w:p w14:paraId="595790DB"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3.1</w:t>
            </w:r>
          </w:p>
        </w:tc>
        <w:tc>
          <w:tcPr>
            <w:tcW w:w="377" w:type="pct"/>
            <w:vAlign w:val="center"/>
          </w:tcPr>
          <w:p w14:paraId="0F5D19AC"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0.99</w:t>
            </w:r>
          </w:p>
        </w:tc>
      </w:tr>
      <w:tr w:rsidR="0045287F" w:rsidRPr="006C378D" w14:paraId="51F9267D" w14:textId="77777777" w:rsidTr="00F6741A">
        <w:tc>
          <w:tcPr>
            <w:tcW w:w="1050" w:type="pct"/>
            <w:vAlign w:val="center"/>
          </w:tcPr>
          <w:p w14:paraId="21A959CA" w14:textId="77777777" w:rsidR="0045287F" w:rsidRPr="006C378D" w:rsidRDefault="0045287F" w:rsidP="00F6741A">
            <w:pPr>
              <w:autoSpaceDE w:val="0"/>
              <w:autoSpaceDN w:val="0"/>
              <w:adjustRightInd w:val="0"/>
              <w:contextualSpacing/>
              <w:rPr>
                <w:rFonts w:ascii="Times New Roman" w:hAnsi="Times New Roman"/>
                <w:sz w:val="20"/>
                <w:szCs w:val="20"/>
              </w:rPr>
            </w:pPr>
            <w:r w:rsidRPr="006C378D">
              <w:rPr>
                <w:rFonts w:ascii="Times New Roman" w:hAnsi="Times New Roman"/>
                <w:sz w:val="20"/>
                <w:szCs w:val="20"/>
              </w:rPr>
              <w:t>DECR</w:t>
            </w:r>
          </w:p>
        </w:tc>
        <w:tc>
          <w:tcPr>
            <w:tcW w:w="377" w:type="pct"/>
            <w:vAlign w:val="center"/>
          </w:tcPr>
          <w:p w14:paraId="78E66682"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11.4</w:t>
            </w:r>
          </w:p>
        </w:tc>
        <w:tc>
          <w:tcPr>
            <w:tcW w:w="403" w:type="pct"/>
            <w:vAlign w:val="center"/>
          </w:tcPr>
          <w:p w14:paraId="39F78F0D"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2.6</w:t>
            </w:r>
          </w:p>
        </w:tc>
        <w:tc>
          <w:tcPr>
            <w:tcW w:w="377" w:type="pct"/>
          </w:tcPr>
          <w:p w14:paraId="6937A8EE"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11.2</w:t>
            </w:r>
          </w:p>
        </w:tc>
        <w:tc>
          <w:tcPr>
            <w:tcW w:w="303" w:type="pct"/>
          </w:tcPr>
          <w:p w14:paraId="1758B00B"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3.3</w:t>
            </w:r>
          </w:p>
        </w:tc>
        <w:tc>
          <w:tcPr>
            <w:tcW w:w="377" w:type="pct"/>
            <w:vAlign w:val="center"/>
          </w:tcPr>
          <w:p w14:paraId="406659F5"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0.66</w:t>
            </w:r>
          </w:p>
        </w:tc>
        <w:tc>
          <w:tcPr>
            <w:tcW w:w="377" w:type="pct"/>
          </w:tcPr>
          <w:p w14:paraId="3195DC2E"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11.1</w:t>
            </w:r>
          </w:p>
        </w:tc>
        <w:tc>
          <w:tcPr>
            <w:tcW w:w="303" w:type="pct"/>
          </w:tcPr>
          <w:p w14:paraId="5D2C91D2"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2.9</w:t>
            </w:r>
          </w:p>
        </w:tc>
        <w:tc>
          <w:tcPr>
            <w:tcW w:w="377" w:type="pct"/>
            <w:vAlign w:val="center"/>
          </w:tcPr>
          <w:p w14:paraId="11E31F93"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0.68</w:t>
            </w:r>
          </w:p>
        </w:tc>
        <w:tc>
          <w:tcPr>
            <w:tcW w:w="377" w:type="pct"/>
          </w:tcPr>
          <w:p w14:paraId="513F0EA9"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12</w:t>
            </w:r>
          </w:p>
        </w:tc>
        <w:tc>
          <w:tcPr>
            <w:tcW w:w="303" w:type="pct"/>
          </w:tcPr>
          <w:p w14:paraId="7B225570"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2.5</w:t>
            </w:r>
          </w:p>
        </w:tc>
        <w:tc>
          <w:tcPr>
            <w:tcW w:w="377" w:type="pct"/>
            <w:vAlign w:val="center"/>
          </w:tcPr>
          <w:p w14:paraId="6F34A70A" w14:textId="77777777" w:rsidR="0045287F" w:rsidRPr="006C378D" w:rsidRDefault="0045287F" w:rsidP="00F6741A">
            <w:pPr>
              <w:autoSpaceDE w:val="0"/>
              <w:autoSpaceDN w:val="0"/>
              <w:adjustRightInd w:val="0"/>
              <w:contextualSpacing/>
              <w:jc w:val="center"/>
              <w:rPr>
                <w:rFonts w:ascii="Times New Roman" w:hAnsi="Times New Roman"/>
                <w:sz w:val="20"/>
                <w:szCs w:val="20"/>
              </w:rPr>
            </w:pPr>
            <w:r w:rsidRPr="006C378D">
              <w:rPr>
                <w:rFonts w:ascii="Times New Roman" w:hAnsi="Times New Roman"/>
                <w:sz w:val="20"/>
                <w:szCs w:val="20"/>
              </w:rPr>
              <w:t>0.99</w:t>
            </w:r>
          </w:p>
        </w:tc>
      </w:tr>
    </w:tbl>
    <w:p w14:paraId="5E466CFD" w14:textId="77777777" w:rsidR="0045287F" w:rsidRPr="006C378D" w:rsidRDefault="0045287F" w:rsidP="0045287F">
      <w:pPr>
        <w:autoSpaceDE w:val="0"/>
        <w:autoSpaceDN w:val="0"/>
        <w:adjustRightInd w:val="0"/>
        <w:spacing w:after="0" w:line="360" w:lineRule="auto"/>
        <w:contextualSpacing/>
        <w:rPr>
          <w:rFonts w:ascii="Times New Roman" w:hAnsi="Times New Roman"/>
          <w:sz w:val="24"/>
          <w:szCs w:val="24"/>
        </w:rPr>
      </w:pPr>
    </w:p>
    <w:p w14:paraId="4ED00F1C"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lastRenderedPageBreak/>
        <w:t>Los resultados del ANOVA indican que no existen diferencias estadísticamente significativas entre los tres grupos estudiados en ninguna de las cinco dimensiones del clima escolar (p &gt; 0.05). Sin embargo, se observa una tendencia clara: el Grupo C obtiene puntajes más altos en todas las dimensiones, lo cual estaría indicando que los estudiantes perciben de forma más favorable aspectos como las relaciones institucionales, el ambiente de apoyo, la confianza hacia los docentes y el reconocimiento académico. Por otra parte, los Grupos A y B presentan valoraciones ciertamente inferiores pero muy similares entre sí, especialmente en aquellas dimensiones de interacción entre docente (IEID) y desempeño escolar con respeto (DECR). No obstante, aunque las diferencias no son suficientes como para afirmarlas de forma significativas, este patrón puede ser un claro indicativo de condiciones internas que resultan ser mucho más fortalecidas en el Grupo C, y esto, consecuentemente, podría explorarse más a fondo desde un enfoque cualitativo o de intervención institucional (Cáceres et al. 2015).</w:t>
      </w:r>
    </w:p>
    <w:p w14:paraId="1EE07FEA"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
          <w:i/>
          <w:iCs/>
          <w:color w:val="000000" w:themeColor="text1"/>
          <w:sz w:val="24"/>
          <w:szCs w:val="24"/>
          <w:shd w:val="clear" w:color="auto" w:fill="FFFFFF"/>
          <w:lang w:val="es-EC"/>
        </w:rPr>
        <w:t>Figura 2.</w:t>
      </w:r>
      <w:r w:rsidRPr="0045287F">
        <w:rPr>
          <w:rFonts w:ascii="Times New Roman" w:hAnsi="Times New Roman"/>
          <w:bCs/>
          <w:color w:val="000000" w:themeColor="text1"/>
          <w:sz w:val="24"/>
          <w:szCs w:val="24"/>
          <w:shd w:val="clear" w:color="auto" w:fill="FFFFFF"/>
          <w:lang w:val="es-EC"/>
        </w:rPr>
        <w:t xml:space="preserve"> Factores Influyentes en el Clima Escolar</w:t>
      </w:r>
    </w:p>
    <w:p w14:paraId="1DD4B6D9" w14:textId="50A89AF6"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noProof/>
          <w:color w:val="000000" w:themeColor="text1"/>
          <w:sz w:val="24"/>
          <w:szCs w:val="24"/>
          <w:shd w:val="clear" w:color="auto" w:fill="FFFFFF"/>
          <w:lang w:val="es-EC"/>
        </w:rPr>
        <mc:AlternateContent>
          <mc:Choice Requires="cx1">
            <w:drawing>
              <wp:anchor distT="0" distB="0" distL="114300" distR="114300" simplePos="0" relativeHeight="251664384" behindDoc="1" locked="0" layoutInCell="1" allowOverlap="1" wp14:anchorId="10B43A8E" wp14:editId="6D371AB2">
                <wp:simplePos x="0" y="0"/>
                <wp:positionH relativeFrom="margin">
                  <wp:align>left</wp:align>
                </wp:positionH>
                <wp:positionV relativeFrom="paragraph">
                  <wp:posOffset>12065</wp:posOffset>
                </wp:positionV>
                <wp:extent cx="5280660" cy="2209800"/>
                <wp:effectExtent l="0" t="0" r="15240" b="0"/>
                <wp:wrapTight wrapText="bothSides">
                  <wp:wrapPolygon edited="0">
                    <wp:start x="0" y="0"/>
                    <wp:lineTo x="0" y="21414"/>
                    <wp:lineTo x="21584" y="21414"/>
                    <wp:lineTo x="21584" y="0"/>
                    <wp:lineTo x="0" y="0"/>
                  </wp:wrapPolygon>
                </wp:wrapTight>
                <wp:docPr id="507496768" name="Gráfico 1">
                  <a:extLst xmlns:a="http://schemas.openxmlformats.org/drawingml/2006/main">
                    <a:ext uri="{FF2B5EF4-FFF2-40B4-BE49-F238E27FC236}">
                      <a16:creationId xmlns:a16="http://schemas.microsoft.com/office/drawing/2014/main" id="{65231E18-46D7-911E-CC5C-944B94884313}"/>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0"/>
                  </a:graphicData>
                </a:graphic>
                <wp14:sizeRelH relativeFrom="page">
                  <wp14:pctWidth>0</wp14:pctWidth>
                </wp14:sizeRelH>
                <wp14:sizeRelV relativeFrom="page">
                  <wp14:pctHeight>0</wp14:pctHeight>
                </wp14:sizeRelV>
              </wp:anchor>
            </w:drawing>
          </mc:Choice>
          <mc:Fallback>
            <w:drawing>
              <wp:anchor distT="0" distB="0" distL="114300" distR="114300" simplePos="0" relativeHeight="251664384" behindDoc="1" locked="0" layoutInCell="1" allowOverlap="1" wp14:anchorId="10B43A8E" wp14:editId="6D371AB2">
                <wp:simplePos x="0" y="0"/>
                <wp:positionH relativeFrom="margin">
                  <wp:align>left</wp:align>
                </wp:positionH>
                <wp:positionV relativeFrom="paragraph">
                  <wp:posOffset>12065</wp:posOffset>
                </wp:positionV>
                <wp:extent cx="5280660" cy="2209800"/>
                <wp:effectExtent l="0" t="0" r="15240" b="0"/>
                <wp:wrapTight wrapText="bothSides">
                  <wp:wrapPolygon edited="0">
                    <wp:start x="0" y="0"/>
                    <wp:lineTo x="0" y="21414"/>
                    <wp:lineTo x="21584" y="21414"/>
                    <wp:lineTo x="21584" y="0"/>
                    <wp:lineTo x="0" y="0"/>
                  </wp:wrapPolygon>
                </wp:wrapTight>
                <wp:docPr id="507496768" name="Gráfico 1">
                  <a:extLst xmlns:a="http://schemas.openxmlformats.org/drawingml/2006/main">
                    <a:ext uri="{FF2B5EF4-FFF2-40B4-BE49-F238E27FC236}">
                      <a16:creationId xmlns:a16="http://schemas.microsoft.com/office/drawing/2014/main" id="{65231E18-46D7-911E-CC5C-944B94884313}"/>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507496768" name="Gráfico 1">
                          <a:extLst>
                            <a:ext uri="{FF2B5EF4-FFF2-40B4-BE49-F238E27FC236}">
                              <a16:creationId xmlns:a16="http://schemas.microsoft.com/office/drawing/2014/main" id="{65231E18-46D7-911E-CC5C-944B94884313}"/>
                            </a:ext>
                          </a:extLst>
                        </pic:cNvPr>
                        <pic:cNvPicPr>
                          <a:picLocks noGrp="1" noRot="1" noChangeAspect="1" noMove="1" noResize="1" noEditPoints="1" noAdjustHandles="1" noChangeArrowheads="1" noChangeShapeType="1"/>
                        </pic:cNvPicPr>
                      </pic:nvPicPr>
                      <pic:blipFill>
                        <a:blip r:embed="rId11"/>
                        <a:stretch>
                          <a:fillRect/>
                        </a:stretch>
                      </pic:blipFill>
                      <pic:spPr>
                        <a:xfrm>
                          <a:off x="0" y="0"/>
                          <a:ext cx="5280660" cy="2209800"/>
                        </a:xfrm>
                        <a:prstGeom prst="rect">
                          <a:avLst/>
                        </a:prstGeom>
                      </pic:spPr>
                    </pic:pic>
                  </a:graphicData>
                </a:graphic>
                <wp14:sizeRelH relativeFrom="page">
                  <wp14:pctWidth>0</wp14:pctWidth>
                </wp14:sizeRelH>
                <wp14:sizeRelV relativeFrom="page">
                  <wp14:pctHeight>0</wp14:pctHeight>
                </wp14:sizeRelV>
              </wp:anchor>
            </w:drawing>
          </mc:Fallback>
        </mc:AlternateContent>
      </w:r>
    </w:p>
    <w:p w14:paraId="04776825"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Se observa que el Grupo C presenta consistentemente las medianas más altas en todas las dimensiones, especialmente en RISE y AEAI, lo que indicaría una percepción más favorable del clima escolar en este grupo. No obstante, los Grupos A y B presentan valores más bajos y similares entre sí, especialmente en dimensiones como IEID y DECR, lo cual se traduce en una perspectiva mucho menos positiva en esos aspectos para el estudiante.</w:t>
      </w:r>
    </w:p>
    <w:p w14:paraId="0FFF337B" w14:textId="6F4DBE7C"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 xml:space="preserve">Por otra parte, se puede apreciar una mayor dispersión entre cada una de las puntuaciones de las dimensiones RISE y AEAI, sobre todo si consideramos netamente en el Grupo A, esto indica de forma clara </w:t>
      </w:r>
      <w:r w:rsidRPr="0045287F">
        <w:rPr>
          <w:rFonts w:ascii="Times New Roman" w:hAnsi="Times New Roman"/>
          <w:bCs/>
          <w:color w:val="000000" w:themeColor="text1"/>
          <w:sz w:val="24"/>
          <w:szCs w:val="24"/>
          <w:shd w:val="clear" w:color="auto" w:fill="FFFFFF"/>
          <w:lang w:val="es-EC"/>
        </w:rPr>
        <w:lastRenderedPageBreak/>
        <w:t>una mayor variabilidad en las experiencias individuales de los estudiantes respecto a la institucionalidad y el apoyo recibido por la institución y/o docentes. Las dimensiones IEID, CRSE y DECR muestran menor dispersión en todos los grupos, lo cual indica claramente respuestas más homogéneas. De tal forma que, aunque las diferencias no son significativas estadísticamente, la representación gráfica corrobora la tendencia observada en la tabla: el Grupo C se percibe mejor situado en cuanto a relaciones escolares, apoyo institucional y ambiente motivador.</w:t>
      </w:r>
    </w:p>
    <w:p w14:paraId="19437DC5" w14:textId="25B862C2"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 xml:space="preserve">De tal manera, que entonces, el clima escolar pese a ser ampliamente reconocido como un factor asociado al bienestar, la motivación y el desempeño académico de los estudiantes, su constante evaluación da facilidades para comprender la dinámica escolar en un grupo determinado. En este estudio, al analizar las dimensiones del clima escolar en relación con el rendimiento académico de tres grupos no se encontraron significancias estadísticas dado un valor de (p &gt; 0.05); sin embargo, lo que si se encontró fue una tendencia consistente que favorece al grupo C y cuyos estudiantes presentaron puntuaciones mucho más altas en cada una de las dimensiones evaluadas. León et al. </w:t>
      </w:r>
      <w:sdt>
        <w:sdtPr>
          <w:rPr>
            <w:rFonts w:ascii="Times New Roman" w:hAnsi="Times New Roman"/>
            <w:bCs/>
            <w:color w:val="000000" w:themeColor="text1"/>
            <w:sz w:val="24"/>
            <w:szCs w:val="24"/>
            <w:shd w:val="clear" w:color="auto" w:fill="FFFFFF"/>
            <w:lang w:val="es-EC"/>
          </w:rPr>
          <w:id w:val="58060554"/>
          <w:citation/>
        </w:sdtPr>
        <w:sdtContent>
          <w:r w:rsidRPr="0045287F">
            <w:rPr>
              <w:rFonts w:ascii="Times New Roman" w:hAnsi="Times New Roman"/>
              <w:bCs/>
              <w:color w:val="000000" w:themeColor="text1"/>
              <w:sz w:val="24"/>
              <w:szCs w:val="24"/>
              <w:shd w:val="clear" w:color="auto" w:fill="FFFFFF"/>
              <w:lang w:val="es-EC"/>
            </w:rPr>
            <w:fldChar w:fldCharType="begin"/>
          </w:r>
          <w:r w:rsidRPr="0045287F">
            <w:rPr>
              <w:rFonts w:ascii="Times New Roman" w:hAnsi="Times New Roman"/>
              <w:bCs/>
              <w:color w:val="000000" w:themeColor="text1"/>
              <w:sz w:val="24"/>
              <w:szCs w:val="24"/>
              <w:shd w:val="clear" w:color="auto" w:fill="FFFFFF"/>
              <w:lang w:val="es-EC"/>
            </w:rPr>
            <w:instrText xml:space="preserve">CITATION Leó21 \n  \t  \l 12298 </w:instrText>
          </w:r>
          <w:r w:rsidRPr="0045287F">
            <w:rPr>
              <w:rFonts w:ascii="Times New Roman" w:hAnsi="Times New Roman"/>
              <w:bCs/>
              <w:color w:val="000000" w:themeColor="text1"/>
              <w:sz w:val="24"/>
              <w:szCs w:val="24"/>
              <w:shd w:val="clear" w:color="auto" w:fill="FFFFFF"/>
              <w:lang w:val="es-EC"/>
            </w:rPr>
            <w:fldChar w:fldCharType="separate"/>
          </w:r>
          <w:r w:rsidRPr="0045287F">
            <w:rPr>
              <w:rFonts w:ascii="Times New Roman" w:hAnsi="Times New Roman"/>
              <w:bCs/>
              <w:color w:val="000000" w:themeColor="text1"/>
              <w:sz w:val="24"/>
              <w:szCs w:val="24"/>
              <w:shd w:val="clear" w:color="auto" w:fill="FFFFFF"/>
              <w:lang w:val="es-EC"/>
            </w:rPr>
            <w:t>(2021)</w:t>
          </w:r>
          <w:r w:rsidRPr="0045287F">
            <w:rPr>
              <w:rFonts w:ascii="Times New Roman" w:hAnsi="Times New Roman"/>
              <w:bCs/>
              <w:color w:val="000000" w:themeColor="text1"/>
              <w:sz w:val="24"/>
              <w:szCs w:val="24"/>
              <w:shd w:val="clear" w:color="auto" w:fill="FFFFFF"/>
              <w:lang w:val="es-EC"/>
            </w:rPr>
            <w:fldChar w:fldCharType="end"/>
          </w:r>
        </w:sdtContent>
      </w:sdt>
      <w:r w:rsidRPr="0045287F">
        <w:rPr>
          <w:rFonts w:ascii="Times New Roman" w:hAnsi="Times New Roman"/>
          <w:bCs/>
          <w:color w:val="000000" w:themeColor="text1"/>
          <w:sz w:val="24"/>
          <w:szCs w:val="24"/>
          <w:shd w:val="clear" w:color="auto" w:fill="FFFFFF"/>
          <w:lang w:val="es-EC"/>
        </w:rPr>
        <w:t xml:space="preserve"> han señalado que las asociaciones entre clima escolar y el rendimiento académico suelen depender de variables poco estudiadas como la calidad de las relaciones y la estabilidad del entorno educativo.</w:t>
      </w:r>
    </w:p>
    <w:p w14:paraId="4D3C9AEC"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 xml:space="preserve">Tal como se pudo observar, el clima escolar se relaciona con beneficios que pueden ir desde lo académico hasta lo psicosocial, para ello, Torres al. </w:t>
      </w:r>
      <w:sdt>
        <w:sdtPr>
          <w:rPr>
            <w:rFonts w:ascii="Times New Roman" w:hAnsi="Times New Roman"/>
            <w:bCs/>
            <w:color w:val="000000" w:themeColor="text1"/>
            <w:sz w:val="24"/>
            <w:szCs w:val="24"/>
            <w:shd w:val="clear" w:color="auto" w:fill="FFFFFF"/>
            <w:lang w:val="es-EC"/>
          </w:rPr>
          <w:id w:val="-1142113001"/>
          <w:citation/>
        </w:sdtPr>
        <w:sdtContent>
          <w:r w:rsidRPr="0045287F">
            <w:rPr>
              <w:rFonts w:ascii="Times New Roman" w:hAnsi="Times New Roman"/>
              <w:bCs/>
              <w:color w:val="000000" w:themeColor="text1"/>
              <w:sz w:val="24"/>
              <w:szCs w:val="24"/>
              <w:shd w:val="clear" w:color="auto" w:fill="FFFFFF"/>
              <w:lang w:val="es-EC"/>
            </w:rPr>
            <w:fldChar w:fldCharType="begin"/>
          </w:r>
          <w:r w:rsidRPr="0045287F">
            <w:rPr>
              <w:rFonts w:ascii="Times New Roman" w:hAnsi="Times New Roman"/>
              <w:bCs/>
              <w:color w:val="000000" w:themeColor="text1"/>
              <w:sz w:val="24"/>
              <w:szCs w:val="24"/>
              <w:shd w:val="clear" w:color="auto" w:fill="FFFFFF"/>
              <w:lang w:val="es-EC"/>
            </w:rPr>
            <w:instrText xml:space="preserve">CITATION Tor222 \n  \t  \l 12298 </w:instrText>
          </w:r>
          <w:r w:rsidRPr="0045287F">
            <w:rPr>
              <w:rFonts w:ascii="Times New Roman" w:hAnsi="Times New Roman"/>
              <w:bCs/>
              <w:color w:val="000000" w:themeColor="text1"/>
              <w:sz w:val="24"/>
              <w:szCs w:val="24"/>
              <w:shd w:val="clear" w:color="auto" w:fill="FFFFFF"/>
              <w:lang w:val="es-EC"/>
            </w:rPr>
            <w:fldChar w:fldCharType="separate"/>
          </w:r>
          <w:r w:rsidRPr="0045287F">
            <w:rPr>
              <w:rFonts w:ascii="Times New Roman" w:hAnsi="Times New Roman"/>
              <w:bCs/>
              <w:color w:val="000000" w:themeColor="text1"/>
              <w:sz w:val="24"/>
              <w:szCs w:val="24"/>
              <w:shd w:val="clear" w:color="auto" w:fill="FFFFFF"/>
              <w:lang w:val="es-EC"/>
            </w:rPr>
            <w:t>(2022)</w:t>
          </w:r>
          <w:r w:rsidRPr="0045287F">
            <w:rPr>
              <w:rFonts w:ascii="Times New Roman" w:hAnsi="Times New Roman"/>
              <w:bCs/>
              <w:color w:val="000000" w:themeColor="text1"/>
              <w:sz w:val="24"/>
              <w:szCs w:val="24"/>
              <w:shd w:val="clear" w:color="auto" w:fill="FFFFFF"/>
              <w:lang w:val="es-EC"/>
            </w:rPr>
            <w:fldChar w:fldCharType="end"/>
          </w:r>
        </w:sdtContent>
      </w:sdt>
      <w:r w:rsidRPr="0045287F">
        <w:rPr>
          <w:rFonts w:ascii="Times New Roman" w:hAnsi="Times New Roman"/>
          <w:bCs/>
          <w:color w:val="000000" w:themeColor="text1"/>
          <w:sz w:val="24"/>
          <w:szCs w:val="24"/>
          <w:shd w:val="clear" w:color="auto" w:fill="FFFFFF"/>
          <w:lang w:val="es-EC"/>
        </w:rPr>
        <w:t xml:space="preserve"> señalan que un entorno escolar en óptimas condiciones mejora el rendimiento y el bienestar emocional del estudiantado, mientras que Pérez et al. </w:t>
      </w:r>
      <w:sdt>
        <w:sdtPr>
          <w:rPr>
            <w:rFonts w:ascii="Times New Roman" w:hAnsi="Times New Roman"/>
            <w:bCs/>
            <w:color w:val="000000" w:themeColor="text1"/>
            <w:sz w:val="24"/>
            <w:szCs w:val="24"/>
            <w:shd w:val="clear" w:color="auto" w:fill="FFFFFF"/>
            <w:lang w:val="es-EC"/>
          </w:rPr>
          <w:id w:val="-1213183857"/>
          <w:citation/>
        </w:sdtPr>
        <w:sdtContent>
          <w:r w:rsidRPr="0045287F">
            <w:rPr>
              <w:rFonts w:ascii="Times New Roman" w:hAnsi="Times New Roman"/>
              <w:bCs/>
              <w:color w:val="000000" w:themeColor="text1"/>
              <w:sz w:val="24"/>
              <w:szCs w:val="24"/>
              <w:shd w:val="clear" w:color="auto" w:fill="FFFFFF"/>
              <w:lang w:val="es-EC"/>
            </w:rPr>
            <w:fldChar w:fldCharType="begin"/>
          </w:r>
          <w:r w:rsidRPr="0045287F">
            <w:rPr>
              <w:rFonts w:ascii="Times New Roman" w:hAnsi="Times New Roman"/>
              <w:bCs/>
              <w:color w:val="000000" w:themeColor="text1"/>
              <w:sz w:val="24"/>
              <w:szCs w:val="24"/>
              <w:shd w:val="clear" w:color="auto" w:fill="FFFFFF"/>
              <w:lang w:val="es-EC"/>
            </w:rPr>
            <w:instrText xml:space="preserve">CITATION Pér22 \n  \t  \l 12298 </w:instrText>
          </w:r>
          <w:r w:rsidRPr="0045287F">
            <w:rPr>
              <w:rFonts w:ascii="Times New Roman" w:hAnsi="Times New Roman"/>
              <w:bCs/>
              <w:color w:val="000000" w:themeColor="text1"/>
              <w:sz w:val="24"/>
              <w:szCs w:val="24"/>
              <w:shd w:val="clear" w:color="auto" w:fill="FFFFFF"/>
              <w:lang w:val="es-EC"/>
            </w:rPr>
            <w:fldChar w:fldCharType="separate"/>
          </w:r>
          <w:r w:rsidRPr="0045287F">
            <w:rPr>
              <w:rFonts w:ascii="Times New Roman" w:hAnsi="Times New Roman"/>
              <w:bCs/>
              <w:color w:val="000000" w:themeColor="text1"/>
              <w:sz w:val="24"/>
              <w:szCs w:val="24"/>
              <w:shd w:val="clear" w:color="auto" w:fill="FFFFFF"/>
              <w:lang w:val="es-EC"/>
            </w:rPr>
            <w:t>(2022)</w:t>
          </w:r>
          <w:r w:rsidRPr="0045287F">
            <w:rPr>
              <w:rFonts w:ascii="Times New Roman" w:hAnsi="Times New Roman"/>
              <w:bCs/>
              <w:color w:val="000000" w:themeColor="text1"/>
              <w:sz w:val="24"/>
              <w:szCs w:val="24"/>
              <w:shd w:val="clear" w:color="auto" w:fill="FFFFFF"/>
              <w:lang w:val="es-EC"/>
            </w:rPr>
            <w:fldChar w:fldCharType="end"/>
          </w:r>
        </w:sdtContent>
      </w:sdt>
      <w:r w:rsidRPr="0045287F">
        <w:rPr>
          <w:rFonts w:ascii="Times New Roman" w:hAnsi="Times New Roman"/>
          <w:bCs/>
          <w:color w:val="000000" w:themeColor="text1"/>
          <w:sz w:val="24"/>
          <w:szCs w:val="24"/>
          <w:shd w:val="clear" w:color="auto" w:fill="FFFFFF"/>
          <w:lang w:val="es-EC"/>
        </w:rPr>
        <w:t xml:space="preserve"> corroboran lo dicho por los autores anteriores en donde aseguran que un buen clima escolar puede mitigar los efectos negativos del entorno socioeconómico adverso. No obstante, en el presente estudio, en las dimensiones como la Relación institucional y satisfacción educativa (RISE) y el Ambiente escolar y apoyo institucional (AEAI) fueron particularmente bien valoradas por el grupo C, lo cual se considera un ambiente de mayor cohesión y confianza con las figuras educativas. Esta tendencia es similar a la estudiada por Mardones </w:t>
      </w:r>
      <w:sdt>
        <w:sdtPr>
          <w:rPr>
            <w:rFonts w:ascii="Times New Roman" w:hAnsi="Times New Roman"/>
            <w:bCs/>
            <w:color w:val="000000" w:themeColor="text1"/>
            <w:sz w:val="24"/>
            <w:szCs w:val="24"/>
            <w:shd w:val="clear" w:color="auto" w:fill="FFFFFF"/>
            <w:lang w:val="es-EC"/>
          </w:rPr>
          <w:id w:val="-1609422516"/>
          <w:citation/>
        </w:sdtPr>
        <w:sdtContent>
          <w:r w:rsidRPr="0045287F">
            <w:rPr>
              <w:rFonts w:ascii="Times New Roman" w:hAnsi="Times New Roman"/>
              <w:bCs/>
              <w:color w:val="000000" w:themeColor="text1"/>
              <w:sz w:val="24"/>
              <w:szCs w:val="24"/>
              <w:shd w:val="clear" w:color="auto" w:fill="FFFFFF"/>
              <w:lang w:val="es-EC"/>
            </w:rPr>
            <w:fldChar w:fldCharType="begin"/>
          </w:r>
          <w:r w:rsidRPr="0045287F">
            <w:rPr>
              <w:rFonts w:ascii="Times New Roman" w:hAnsi="Times New Roman"/>
              <w:bCs/>
              <w:color w:val="000000" w:themeColor="text1"/>
              <w:sz w:val="24"/>
              <w:szCs w:val="24"/>
              <w:shd w:val="clear" w:color="auto" w:fill="FFFFFF"/>
              <w:lang w:val="es-EC"/>
            </w:rPr>
            <w:instrText xml:space="preserve">CITATION Mar231 \n  \t  \l 12298 </w:instrText>
          </w:r>
          <w:r w:rsidRPr="0045287F">
            <w:rPr>
              <w:rFonts w:ascii="Times New Roman" w:hAnsi="Times New Roman"/>
              <w:bCs/>
              <w:color w:val="000000" w:themeColor="text1"/>
              <w:sz w:val="24"/>
              <w:szCs w:val="24"/>
              <w:shd w:val="clear" w:color="auto" w:fill="FFFFFF"/>
              <w:lang w:val="es-EC"/>
            </w:rPr>
            <w:fldChar w:fldCharType="separate"/>
          </w:r>
          <w:r w:rsidRPr="0045287F">
            <w:rPr>
              <w:rFonts w:ascii="Times New Roman" w:hAnsi="Times New Roman"/>
              <w:bCs/>
              <w:color w:val="000000" w:themeColor="text1"/>
              <w:sz w:val="24"/>
              <w:szCs w:val="24"/>
              <w:shd w:val="clear" w:color="auto" w:fill="FFFFFF"/>
              <w:lang w:val="es-EC"/>
            </w:rPr>
            <w:t>(2023)</w:t>
          </w:r>
          <w:r w:rsidRPr="0045287F">
            <w:rPr>
              <w:rFonts w:ascii="Times New Roman" w:hAnsi="Times New Roman"/>
              <w:bCs/>
              <w:color w:val="000000" w:themeColor="text1"/>
              <w:sz w:val="24"/>
              <w:szCs w:val="24"/>
              <w:shd w:val="clear" w:color="auto" w:fill="FFFFFF"/>
              <w:lang w:val="es-EC"/>
            </w:rPr>
            <w:fldChar w:fldCharType="end"/>
          </w:r>
        </w:sdtContent>
      </w:sdt>
      <w:r w:rsidRPr="0045287F">
        <w:rPr>
          <w:rFonts w:ascii="Times New Roman" w:hAnsi="Times New Roman"/>
          <w:bCs/>
          <w:color w:val="000000" w:themeColor="text1"/>
          <w:sz w:val="24"/>
          <w:szCs w:val="24"/>
          <w:shd w:val="clear" w:color="auto" w:fill="FFFFFF"/>
          <w:lang w:val="es-EC"/>
        </w:rPr>
        <w:t>, quien argumenta que el sentimiento de seguridad y la existencia de vínculos escolares positivos contribuyen a un aprendizaje mucho más completo.</w:t>
      </w:r>
    </w:p>
    <w:p w14:paraId="6F259AE5"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 xml:space="preserve">Por último, aunque los resultados que se obtuvieron en esta investigación aportan información concreta sobre la percepción del clima escolar en los tres grupos evaluados, se reconoce que este </w:t>
      </w:r>
      <w:r w:rsidRPr="0045287F">
        <w:rPr>
          <w:rFonts w:ascii="Times New Roman" w:hAnsi="Times New Roman"/>
          <w:bCs/>
          <w:color w:val="000000" w:themeColor="text1"/>
          <w:sz w:val="24"/>
          <w:szCs w:val="24"/>
          <w:shd w:val="clear" w:color="auto" w:fill="FFFFFF"/>
          <w:lang w:val="es-EC"/>
        </w:rPr>
        <w:lastRenderedPageBreak/>
        <w:t xml:space="preserve">estudio está delimitado a una muestra específica de estudiantes, lo que limita su generalización. No obstante, la evidencia obtenida sirve de base para poder profundizar en investigaciones que integren tanto indicadores académicos como aspectos subjetivos del entorno escolar. Tal como plantea Pérez y Puentes </w:t>
      </w:r>
      <w:sdt>
        <w:sdtPr>
          <w:rPr>
            <w:rFonts w:ascii="Times New Roman" w:hAnsi="Times New Roman"/>
            <w:bCs/>
            <w:color w:val="000000" w:themeColor="text1"/>
            <w:sz w:val="24"/>
            <w:szCs w:val="24"/>
            <w:shd w:val="clear" w:color="auto" w:fill="FFFFFF"/>
            <w:lang w:val="es-EC"/>
          </w:rPr>
          <w:id w:val="-1140112256"/>
          <w:citation/>
        </w:sdtPr>
        <w:sdtContent>
          <w:r w:rsidRPr="0045287F">
            <w:rPr>
              <w:rFonts w:ascii="Times New Roman" w:hAnsi="Times New Roman"/>
              <w:bCs/>
              <w:color w:val="000000" w:themeColor="text1"/>
              <w:sz w:val="24"/>
              <w:szCs w:val="24"/>
              <w:shd w:val="clear" w:color="auto" w:fill="FFFFFF"/>
              <w:lang w:val="es-EC"/>
            </w:rPr>
            <w:fldChar w:fldCharType="begin"/>
          </w:r>
          <w:r w:rsidRPr="0045287F">
            <w:rPr>
              <w:rFonts w:ascii="Times New Roman" w:hAnsi="Times New Roman"/>
              <w:bCs/>
              <w:color w:val="000000" w:themeColor="text1"/>
              <w:sz w:val="24"/>
              <w:szCs w:val="24"/>
              <w:shd w:val="clear" w:color="auto" w:fill="FFFFFF"/>
              <w:lang w:val="es-EC"/>
            </w:rPr>
            <w:instrText xml:space="preserve">CITATION Pér221 \n  \t  \l 12298 </w:instrText>
          </w:r>
          <w:r w:rsidRPr="0045287F">
            <w:rPr>
              <w:rFonts w:ascii="Times New Roman" w:hAnsi="Times New Roman"/>
              <w:bCs/>
              <w:color w:val="000000" w:themeColor="text1"/>
              <w:sz w:val="24"/>
              <w:szCs w:val="24"/>
              <w:shd w:val="clear" w:color="auto" w:fill="FFFFFF"/>
              <w:lang w:val="es-EC"/>
            </w:rPr>
            <w:fldChar w:fldCharType="separate"/>
          </w:r>
          <w:r w:rsidRPr="0045287F">
            <w:rPr>
              <w:rFonts w:ascii="Times New Roman" w:hAnsi="Times New Roman"/>
              <w:bCs/>
              <w:color w:val="000000" w:themeColor="text1"/>
              <w:sz w:val="24"/>
              <w:szCs w:val="24"/>
              <w:shd w:val="clear" w:color="auto" w:fill="FFFFFF"/>
              <w:lang w:val="es-EC"/>
            </w:rPr>
            <w:t>(2022)</w:t>
          </w:r>
          <w:r w:rsidRPr="0045287F">
            <w:rPr>
              <w:rFonts w:ascii="Times New Roman" w:hAnsi="Times New Roman"/>
              <w:bCs/>
              <w:color w:val="000000" w:themeColor="text1"/>
              <w:sz w:val="24"/>
              <w:szCs w:val="24"/>
              <w:shd w:val="clear" w:color="auto" w:fill="FFFFFF"/>
              <w:lang w:val="es-EC"/>
            </w:rPr>
            <w:fldChar w:fldCharType="end"/>
          </w:r>
        </w:sdtContent>
      </w:sdt>
      <w:r w:rsidRPr="0045287F">
        <w:rPr>
          <w:rFonts w:ascii="Times New Roman" w:hAnsi="Times New Roman"/>
          <w:bCs/>
          <w:color w:val="000000" w:themeColor="text1"/>
          <w:sz w:val="24"/>
          <w:szCs w:val="24"/>
          <w:shd w:val="clear" w:color="auto" w:fill="FFFFFF"/>
          <w:lang w:val="es-EC"/>
        </w:rPr>
        <w:t xml:space="preserve">, quien afirma que es importante contar con instrumentos que permitan captar la complejidad del clima escolar en sus distintas dimensiones, más aún en contextos donde el acceso a datos cualitativos y longitudinales sigue siendo escaso. </w:t>
      </w:r>
    </w:p>
    <w:p w14:paraId="24AA008B" w14:textId="77777777" w:rsidR="002A2750" w:rsidRPr="004F7587" w:rsidRDefault="002A2750" w:rsidP="002A2750">
      <w:pPr>
        <w:autoSpaceDE w:val="0"/>
        <w:autoSpaceDN w:val="0"/>
        <w:adjustRightInd w:val="0"/>
        <w:spacing w:after="0" w:line="240" w:lineRule="auto"/>
        <w:contextualSpacing/>
        <w:rPr>
          <w:rFonts w:ascii="Times New Roman" w:hAnsi="Times New Roman"/>
          <w:sz w:val="24"/>
          <w:szCs w:val="24"/>
          <w:lang w:val="es-EC"/>
        </w:rPr>
      </w:pPr>
      <w:r w:rsidRPr="004F7587">
        <w:rPr>
          <w:rFonts w:ascii="Times New Roman" w:hAnsi="Times New Roman"/>
          <w:sz w:val="24"/>
          <w:szCs w:val="24"/>
          <w:lang w:val="es-EC"/>
        </w:rPr>
        <w:t xml:space="preserve"> </w:t>
      </w:r>
    </w:p>
    <w:p w14:paraId="54D2F869" w14:textId="3AB3AA23" w:rsidR="00681514" w:rsidRPr="004C2028" w:rsidRDefault="009C4BD7" w:rsidP="009C4BD7">
      <w:pPr>
        <w:pStyle w:val="Ttulo2"/>
        <w:pBdr>
          <w:top w:val="none" w:sz="0" w:space="0" w:color="auto"/>
        </w:pBdr>
        <w:spacing w:line="276" w:lineRule="auto"/>
        <w:ind w:left="1701"/>
        <w:rPr>
          <w:rFonts w:ascii="Times New Roman" w:hAnsi="Times New Roman"/>
          <w:color w:val="000000" w:themeColor="text1"/>
          <w:sz w:val="24"/>
          <w:szCs w:val="24"/>
          <w:shd w:val="clear" w:color="auto" w:fill="FFFFFF"/>
          <w:lang w:val="es-EC"/>
        </w:rPr>
      </w:pPr>
      <w:r w:rsidRPr="004C2028">
        <w:rPr>
          <w:rFonts w:ascii="Times New Roman" w:eastAsiaTheme="minorHAnsi" w:hAnsi="Times New Roman"/>
          <w:bCs w:val="0"/>
          <w:color w:val="000000"/>
          <w:sz w:val="28"/>
          <w:szCs w:val="28"/>
          <w:lang w:val="es-EC" w:bidi="ar-SA"/>
        </w:rPr>
        <w:t>Discus</w:t>
      </w:r>
      <w:r w:rsidR="00720AED">
        <w:rPr>
          <w:rFonts w:ascii="Times New Roman" w:eastAsiaTheme="minorHAnsi" w:hAnsi="Times New Roman"/>
          <w:bCs w:val="0"/>
          <w:color w:val="000000"/>
          <w:sz w:val="28"/>
          <w:szCs w:val="28"/>
          <w:lang w:val="es-EC" w:bidi="ar-SA"/>
        </w:rPr>
        <w:t>ión</w:t>
      </w:r>
    </w:p>
    <w:p w14:paraId="695D1F58"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La presente investigación permite entender como variables de suma importancia como el clima escolar y rendimiento académico pueden llegar a favorecer o afectar al desempeño general de los estudiantes si se presentaran cambios que no necesariamente tienen que ser de grandes proporciones, en el presente estudio, en su mayoría, los estudiantes consideran de forma positiva a su entorno institucional actual, de tal modo que esta valoración se puede observar en aspectos pequeños como las relaciones con docentes y directivos y el reconocimiento al esfuerzo académico. No obstante, aunque los resultados del ANOVA no evidenciaron diferencias entre los grupos, la consistencia en las puntuaciones más altas del grupo C indicaría una experiencia escolar mucho más favorable para este grupo sobre todo en las dimensiones de relación institucional y apoyo educativo.</w:t>
      </w:r>
    </w:p>
    <w:p w14:paraId="34885906"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p>
    <w:p w14:paraId="6DCBFDCA"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t>Cada uno de los resultados vistos en esta investigación abren líneas de acción prioritarias que son importantes para el fortalecimiento tanto de la convivencia y el desempeño escolar, por lo tanto, se tiene que identificar a tiempo las dimensiones mejor valoradas y con ello orientar estrategias que fomenten una cultura institucional cohesionada y centrada en el estudiante. Asimismo, resulta indispensable considerar un enfoque de análisis con variables complementarias, pero no menos importantes tales como la autoestima, el acompañamiento familiar y la estabilidad emocional, las cuales podrían incidir en la manera de generar conocimiento en los estudiantes y la capacidad de aprender a corto plazo. Por otro lado, la incorporación de metodologías mixtas también permitiría captar la diversidad de percepciones del estudiantado, fortaleciendo de esta forma la toma de decisiones pedagógicas basadas en evidencia empírica.</w:t>
      </w:r>
    </w:p>
    <w:p w14:paraId="45D41A94" w14:textId="77777777" w:rsidR="0045287F" w:rsidRPr="0045287F" w:rsidRDefault="0045287F" w:rsidP="0045287F">
      <w:pPr>
        <w:spacing w:line="240" w:lineRule="auto"/>
        <w:ind w:left="1701"/>
        <w:rPr>
          <w:rFonts w:ascii="Times New Roman" w:hAnsi="Times New Roman"/>
          <w:bCs/>
          <w:color w:val="000000" w:themeColor="text1"/>
          <w:sz w:val="24"/>
          <w:szCs w:val="24"/>
          <w:shd w:val="clear" w:color="auto" w:fill="FFFFFF"/>
          <w:lang w:val="es-EC"/>
        </w:rPr>
      </w:pPr>
      <w:r w:rsidRPr="0045287F">
        <w:rPr>
          <w:rFonts w:ascii="Times New Roman" w:hAnsi="Times New Roman"/>
          <w:bCs/>
          <w:color w:val="000000" w:themeColor="text1"/>
          <w:sz w:val="24"/>
          <w:szCs w:val="24"/>
          <w:shd w:val="clear" w:color="auto" w:fill="FFFFFF"/>
          <w:lang w:val="es-EC"/>
        </w:rPr>
        <w:lastRenderedPageBreak/>
        <w:t>Finalmente, se puede destacar también la importancia de adaptar y validar constantemente los instrumentos que hayan sido utilizados para la evaluación del clima escolar, ya que como es conocimiento de todos, los cambios generacionales, sociales y contextuales que podrían dar otro contexto a como se presenta la vida cotidiana estudiantil. Asimismo, la escala utilizada resultó funcional, pero deben incorporar procesos de ajuste psicométrico que respondan a las nuevas dinámicas escolares. Es así que, esta investigación permitirá garantizar mucha más precisión en las mediciones e impulsar innovaciones educativas sostenibles orientadas a mejorar la calidad del entorno de aprendizaje.</w:t>
      </w:r>
    </w:p>
    <w:p w14:paraId="28373FEF" w14:textId="77777777" w:rsidR="00293545" w:rsidRPr="004C2028" w:rsidRDefault="00293545" w:rsidP="009C4BD7">
      <w:pPr>
        <w:pStyle w:val="Ttulo2"/>
        <w:pBdr>
          <w:top w:val="none" w:sz="0" w:space="0" w:color="auto"/>
        </w:pBdr>
        <w:spacing w:line="276" w:lineRule="auto"/>
        <w:ind w:left="1701"/>
        <w:rPr>
          <w:rFonts w:ascii="Times New Roman" w:eastAsia="Times New Roman" w:hAnsi="Times New Roman"/>
          <w:sz w:val="28"/>
          <w:szCs w:val="28"/>
          <w:lang w:val="es-EC"/>
        </w:rPr>
      </w:pPr>
    </w:p>
    <w:p w14:paraId="51488866" w14:textId="7E957C6B" w:rsidR="0096315E" w:rsidRPr="002A2750" w:rsidRDefault="00000000" w:rsidP="009C4BD7">
      <w:pPr>
        <w:pStyle w:val="Ttulo2"/>
        <w:pBdr>
          <w:top w:val="none" w:sz="0" w:space="0" w:color="auto"/>
        </w:pBdr>
        <w:spacing w:line="276" w:lineRule="auto"/>
        <w:ind w:left="1701"/>
        <w:rPr>
          <w:rFonts w:ascii="Times New Roman" w:eastAsia="Times New Roman" w:hAnsi="Times New Roman"/>
          <w:sz w:val="28"/>
          <w:szCs w:val="28"/>
          <w:lang w:val="es-EC"/>
        </w:rPr>
      </w:pPr>
      <w:r w:rsidRPr="002A2750">
        <w:rPr>
          <w:rFonts w:ascii="Times New Roman" w:eastAsia="Times New Roman" w:hAnsi="Times New Roman"/>
          <w:sz w:val="28"/>
          <w:szCs w:val="28"/>
          <w:lang w:val="es-EC"/>
        </w:rPr>
        <w:t>Referenc</w:t>
      </w:r>
      <w:r w:rsidR="00720AED">
        <w:rPr>
          <w:rFonts w:ascii="Times New Roman" w:eastAsia="Times New Roman" w:hAnsi="Times New Roman"/>
          <w:sz w:val="28"/>
          <w:szCs w:val="28"/>
          <w:lang w:val="es-EC"/>
        </w:rPr>
        <w:t>ias</w:t>
      </w:r>
    </w:p>
    <w:sdt>
      <w:sdtPr>
        <w:rPr>
          <w:rFonts w:ascii="Times New Roman" w:eastAsia="Times New Roman" w:hAnsi="Times New Roman" w:cs="Times New Roman"/>
          <w:sz w:val="24"/>
          <w:szCs w:val="24"/>
          <w:lang w:val="es-EC" w:eastAsia="es-ES" w:bidi="en-US"/>
        </w:rPr>
        <w:id w:val="-573587230"/>
        <w:bibliography/>
      </w:sdtPr>
      <w:sdtEndPr>
        <w:rPr>
          <w:rFonts w:eastAsiaTheme="minorHAnsi" w:cstheme="minorBidi"/>
          <w:lang w:val="en-US" w:eastAsia="en-US" w:bidi="ar-SA"/>
        </w:rPr>
      </w:sdtEndPr>
      <w:sdtContent>
        <w:sdt>
          <w:sdtPr>
            <w:rPr>
              <w:rFonts w:ascii="Times New Roman" w:eastAsia="Times New Roman" w:hAnsi="Times New Roman" w:cs="Times New Roman"/>
              <w:color w:val="0563C1" w:themeColor="hyperlink"/>
              <w:u w:val="single"/>
              <w:lang w:val="es-ES" w:bidi="en-US"/>
            </w:rPr>
            <w:id w:val="111145805"/>
            <w:bibliography/>
          </w:sdtPr>
          <w:sdtEndPr>
            <w:rPr>
              <w:color w:val="auto"/>
              <w:sz w:val="24"/>
              <w:szCs w:val="24"/>
              <w:u w:val="none"/>
            </w:rPr>
          </w:sdtEndPr>
          <w:sdtContent>
            <w:p w14:paraId="4617217D" w14:textId="77777777" w:rsidR="0045287F" w:rsidRPr="0045287F" w:rsidRDefault="0045287F" w:rsidP="0045287F">
              <w:pPr>
                <w:pStyle w:val="Bibliografa"/>
                <w:spacing w:after="0" w:line="240" w:lineRule="auto"/>
                <w:ind w:left="2410" w:hanging="720"/>
                <w:jc w:val="both"/>
                <w:rPr>
                  <w:rFonts w:ascii="Times New Roman" w:hAnsi="Times New Roman" w:cs="Times New Roman"/>
                  <w:noProof/>
                  <w:sz w:val="24"/>
                  <w:szCs w:val="24"/>
                  <w:lang w:val="es-EC"/>
                </w:rPr>
              </w:pPr>
              <w:r w:rsidRPr="006C378D">
                <w:rPr>
                  <w:rFonts w:ascii="Times New Roman" w:hAnsi="Times New Roman" w:cs="Times New Roman"/>
                  <w:sz w:val="24"/>
                  <w:szCs w:val="24"/>
                </w:rPr>
                <w:fldChar w:fldCharType="begin"/>
              </w:r>
              <w:r w:rsidRPr="0045287F">
                <w:rPr>
                  <w:rFonts w:ascii="Times New Roman" w:hAnsi="Times New Roman" w:cs="Times New Roman"/>
                  <w:sz w:val="24"/>
                  <w:szCs w:val="24"/>
                  <w:lang w:val="es-EC"/>
                </w:rPr>
                <w:instrText>BIBLIOGRAPHY</w:instrText>
              </w:r>
              <w:r w:rsidRPr="006C378D">
                <w:rPr>
                  <w:rFonts w:ascii="Times New Roman" w:hAnsi="Times New Roman" w:cs="Times New Roman"/>
                  <w:sz w:val="24"/>
                  <w:szCs w:val="24"/>
                </w:rPr>
                <w:fldChar w:fldCharType="separate"/>
              </w:r>
              <w:r w:rsidRPr="0045287F">
                <w:rPr>
                  <w:rFonts w:ascii="Times New Roman" w:hAnsi="Times New Roman" w:cs="Times New Roman"/>
                  <w:noProof/>
                  <w:sz w:val="24"/>
                  <w:szCs w:val="24"/>
                  <w:lang w:val="es-EC"/>
                </w:rPr>
                <w:t xml:space="preserve">Andrade, M. J. (2020). Convivencia escolar en Latinoamérica: Una revisión bibliográfica. </w:t>
              </w:r>
              <w:r w:rsidRPr="0045287F">
                <w:rPr>
                  <w:rFonts w:ascii="Times New Roman" w:hAnsi="Times New Roman" w:cs="Times New Roman"/>
                  <w:i/>
                  <w:iCs/>
                  <w:noProof/>
                  <w:sz w:val="24"/>
                  <w:szCs w:val="24"/>
                  <w:lang w:val="es-EC"/>
                </w:rPr>
                <w:t>Revista Electrónica Educare. ISSN 1409-4258, 24</w:t>
              </w:r>
              <w:r w:rsidRPr="0045287F">
                <w:rPr>
                  <w:rFonts w:ascii="Times New Roman" w:hAnsi="Times New Roman" w:cs="Times New Roman"/>
                  <w:noProof/>
                  <w:sz w:val="24"/>
                  <w:szCs w:val="24"/>
                  <w:lang w:val="es-EC"/>
                </w:rPr>
                <w:t>(2), 346-368. doi:10.15359/ree.24-2.17</w:t>
              </w:r>
            </w:p>
            <w:p w14:paraId="006CA0B7" w14:textId="77777777" w:rsidR="0045287F" w:rsidRPr="0045287F" w:rsidRDefault="0045287F" w:rsidP="0045287F">
              <w:pPr>
                <w:pStyle w:val="Bibliografa"/>
                <w:spacing w:after="0" w:line="240" w:lineRule="auto"/>
                <w:ind w:left="2410" w:hanging="720"/>
                <w:jc w:val="both"/>
                <w:rPr>
                  <w:rFonts w:ascii="Times New Roman" w:hAnsi="Times New Roman" w:cs="Times New Roman"/>
                  <w:noProof/>
                  <w:sz w:val="24"/>
                  <w:szCs w:val="24"/>
                  <w:lang w:val="es-EC"/>
                </w:rPr>
              </w:pPr>
              <w:r w:rsidRPr="0045287F">
                <w:rPr>
                  <w:rFonts w:ascii="Times New Roman" w:hAnsi="Times New Roman" w:cs="Times New Roman"/>
                  <w:noProof/>
                  <w:sz w:val="24"/>
                  <w:szCs w:val="24"/>
                  <w:lang w:val="es-EC"/>
                </w:rPr>
                <w:t xml:space="preserve">Cáceres, J., Gutiérrez, G., &amp; Briceño, M. (2015). El clima en el aula y el rendimiento escolar en la Enseñanza de la Física de la carrera de Educación-NURRULA. </w:t>
              </w:r>
              <w:r w:rsidRPr="0045287F">
                <w:rPr>
                  <w:rFonts w:ascii="Times New Roman" w:hAnsi="Times New Roman" w:cs="Times New Roman"/>
                  <w:i/>
                  <w:iCs/>
                  <w:noProof/>
                  <w:sz w:val="24"/>
                  <w:szCs w:val="24"/>
                  <w:lang w:val="es-EC"/>
                </w:rPr>
                <w:t>Red Latinoamericana de Educación en Física y el Instituto de Educación en Ciencias. ISSN 1870-9095, 9</w:t>
              </w:r>
              <w:r w:rsidRPr="0045287F">
                <w:rPr>
                  <w:rFonts w:ascii="Times New Roman" w:hAnsi="Times New Roman" w:cs="Times New Roman"/>
                  <w:noProof/>
                  <w:sz w:val="24"/>
                  <w:szCs w:val="24"/>
                  <w:lang w:val="es-EC"/>
                </w:rPr>
                <w:t>(3). Obtenido de https://dialnet.unirioja.es/servlet/articulo?codigo=5512631</w:t>
              </w:r>
            </w:p>
            <w:p w14:paraId="625E39F6" w14:textId="77777777" w:rsidR="0045287F" w:rsidRPr="0045287F" w:rsidRDefault="0045287F" w:rsidP="0045287F">
              <w:pPr>
                <w:pStyle w:val="Bibliografa"/>
                <w:spacing w:after="0" w:line="240" w:lineRule="auto"/>
                <w:ind w:left="2410" w:hanging="720"/>
                <w:jc w:val="both"/>
                <w:rPr>
                  <w:rFonts w:ascii="Times New Roman" w:hAnsi="Times New Roman" w:cs="Times New Roman"/>
                  <w:noProof/>
                  <w:sz w:val="24"/>
                  <w:szCs w:val="24"/>
                  <w:lang w:val="es-EC"/>
                </w:rPr>
              </w:pPr>
              <w:r w:rsidRPr="0045287F">
                <w:rPr>
                  <w:rFonts w:ascii="Times New Roman" w:hAnsi="Times New Roman" w:cs="Times New Roman"/>
                  <w:noProof/>
                  <w:sz w:val="24"/>
                  <w:szCs w:val="24"/>
                  <w:lang w:val="es-EC"/>
                </w:rPr>
                <w:t xml:space="preserve">Cruz, F. M. (2020). La gestión escolar y la calidad educativa en las instituciones educativas de nivel básico. </w:t>
              </w:r>
              <w:r w:rsidRPr="0045287F">
                <w:rPr>
                  <w:rFonts w:ascii="Times New Roman" w:hAnsi="Times New Roman" w:cs="Times New Roman"/>
                  <w:i/>
                  <w:iCs/>
                  <w:noProof/>
                  <w:sz w:val="24"/>
                  <w:szCs w:val="24"/>
                  <w:lang w:val="es-EC"/>
                </w:rPr>
                <w:t>Ciencia Y Educación, 1</w:t>
              </w:r>
              <w:r w:rsidRPr="0045287F">
                <w:rPr>
                  <w:rFonts w:ascii="Times New Roman" w:hAnsi="Times New Roman" w:cs="Times New Roman"/>
                  <w:noProof/>
                  <w:sz w:val="24"/>
                  <w:szCs w:val="24"/>
                  <w:lang w:val="es-EC"/>
                </w:rPr>
                <w:t xml:space="preserve">(1), 44-55. doi:10.48169/Ecuatesis/0101202004 </w:t>
              </w:r>
            </w:p>
            <w:p w14:paraId="53E27606" w14:textId="77777777" w:rsidR="0045287F" w:rsidRPr="006C378D" w:rsidRDefault="0045287F" w:rsidP="0045287F">
              <w:pPr>
                <w:pStyle w:val="Bibliografa"/>
                <w:spacing w:after="0" w:line="240" w:lineRule="auto"/>
                <w:ind w:left="2410" w:hanging="720"/>
                <w:jc w:val="both"/>
                <w:rPr>
                  <w:rFonts w:ascii="Times New Roman" w:hAnsi="Times New Roman" w:cs="Times New Roman"/>
                  <w:noProof/>
                  <w:sz w:val="24"/>
                  <w:szCs w:val="24"/>
                </w:rPr>
              </w:pPr>
              <w:r w:rsidRPr="0045287F">
                <w:rPr>
                  <w:rFonts w:ascii="Times New Roman" w:hAnsi="Times New Roman" w:cs="Times New Roman"/>
                  <w:noProof/>
                  <w:sz w:val="24"/>
                  <w:szCs w:val="24"/>
                  <w:lang w:val="es-EC"/>
                </w:rPr>
                <w:t xml:space="preserve">Gase, L., Gómez, L., &amp; Bravo, J. (2017). Relaciones entre medidas de estudiantes, personal y administración sobre el clima escolar, la salud estudiantil y los resultados académicos. </w:t>
              </w:r>
              <w:r w:rsidRPr="006C378D">
                <w:rPr>
                  <w:rFonts w:ascii="Times New Roman" w:hAnsi="Times New Roman" w:cs="Times New Roman"/>
                  <w:i/>
                  <w:iCs/>
                  <w:noProof/>
                  <w:sz w:val="24"/>
                  <w:szCs w:val="24"/>
                </w:rPr>
                <w:t>The Journal of school, 87</w:t>
              </w:r>
              <w:r w:rsidRPr="006C378D">
                <w:rPr>
                  <w:rFonts w:ascii="Times New Roman" w:hAnsi="Times New Roman" w:cs="Times New Roman"/>
                  <w:noProof/>
                  <w:sz w:val="24"/>
                  <w:szCs w:val="24"/>
                </w:rPr>
                <w:t>(5), 319-328. doi:10.1111/josh.12501</w:t>
              </w:r>
            </w:p>
            <w:p w14:paraId="31D69973" w14:textId="77777777" w:rsidR="0045287F" w:rsidRPr="0045287F" w:rsidRDefault="0045287F" w:rsidP="0045287F">
              <w:pPr>
                <w:pStyle w:val="Bibliografa"/>
                <w:spacing w:after="0" w:line="240" w:lineRule="auto"/>
                <w:ind w:left="2410" w:hanging="720"/>
                <w:jc w:val="both"/>
                <w:rPr>
                  <w:rFonts w:ascii="Times New Roman" w:hAnsi="Times New Roman" w:cs="Times New Roman"/>
                  <w:noProof/>
                  <w:sz w:val="24"/>
                  <w:szCs w:val="24"/>
                  <w:lang w:val="es-EC"/>
                </w:rPr>
              </w:pPr>
              <w:r w:rsidRPr="006C378D">
                <w:rPr>
                  <w:rFonts w:ascii="Times New Roman" w:hAnsi="Times New Roman" w:cs="Times New Roman"/>
                  <w:noProof/>
                  <w:sz w:val="24"/>
                  <w:szCs w:val="24"/>
                </w:rPr>
                <w:t xml:space="preserve">Heredia, B. G., Ochoa, Z. F., &amp; Veloz, A. A. (2024). </w:t>
              </w:r>
              <w:r w:rsidRPr="0045287F">
                <w:rPr>
                  <w:rFonts w:ascii="Times New Roman" w:hAnsi="Times New Roman" w:cs="Times New Roman"/>
                  <w:noProof/>
                  <w:sz w:val="24"/>
                  <w:szCs w:val="24"/>
                  <w:lang w:val="es-EC"/>
                </w:rPr>
                <w:t xml:space="preserve">El aprendizaje colaborativo en el fomento de la convivencia escolar: Una visión que trasciende el aula. </w:t>
              </w:r>
              <w:r w:rsidRPr="0045287F">
                <w:rPr>
                  <w:rFonts w:ascii="Times New Roman" w:hAnsi="Times New Roman" w:cs="Times New Roman"/>
                  <w:i/>
                  <w:iCs/>
                  <w:noProof/>
                  <w:sz w:val="24"/>
                  <w:szCs w:val="24"/>
                  <w:lang w:val="es-EC"/>
                </w:rPr>
                <w:t>Revista Social Fronteriza. ISSN: 2806-5913, 4</w:t>
              </w:r>
              <w:r w:rsidRPr="0045287F">
                <w:rPr>
                  <w:rFonts w:ascii="Times New Roman" w:hAnsi="Times New Roman" w:cs="Times New Roman"/>
                  <w:noProof/>
                  <w:sz w:val="24"/>
                  <w:szCs w:val="24"/>
                  <w:lang w:val="es-EC"/>
                </w:rPr>
                <w:t>(4). doi:10.59814/resofro.2024.4(4)391</w:t>
              </w:r>
            </w:p>
            <w:p w14:paraId="10C99F61" w14:textId="77777777" w:rsidR="0045287F" w:rsidRPr="0045287F" w:rsidRDefault="0045287F" w:rsidP="0045287F">
              <w:pPr>
                <w:pStyle w:val="Bibliografa"/>
                <w:spacing w:after="0" w:line="240" w:lineRule="auto"/>
                <w:ind w:left="2410" w:hanging="720"/>
                <w:jc w:val="both"/>
                <w:rPr>
                  <w:rFonts w:ascii="Times New Roman" w:hAnsi="Times New Roman" w:cs="Times New Roman"/>
                  <w:noProof/>
                  <w:sz w:val="24"/>
                  <w:szCs w:val="24"/>
                  <w:lang w:val="es-EC"/>
                </w:rPr>
              </w:pPr>
              <w:r w:rsidRPr="0045287F">
                <w:rPr>
                  <w:rFonts w:ascii="Times New Roman" w:hAnsi="Times New Roman" w:cs="Times New Roman"/>
                  <w:noProof/>
                  <w:sz w:val="24"/>
                  <w:szCs w:val="24"/>
                  <w:lang w:val="es-EC"/>
                </w:rPr>
                <w:t xml:space="preserve">Hernández, G. (2021). Aproximación a los distintos tipos de muestreo no probabilístico que existen. </w:t>
              </w:r>
              <w:r w:rsidRPr="0045287F">
                <w:rPr>
                  <w:rFonts w:ascii="Times New Roman" w:hAnsi="Times New Roman" w:cs="Times New Roman"/>
                  <w:i/>
                  <w:iCs/>
                  <w:noProof/>
                  <w:sz w:val="24"/>
                  <w:szCs w:val="24"/>
                  <w:lang w:val="es-EC"/>
                </w:rPr>
                <w:t>37(3)</w:t>
              </w:r>
              <w:r w:rsidRPr="0045287F">
                <w:rPr>
                  <w:rFonts w:ascii="Times New Roman" w:hAnsi="Times New Roman" w:cs="Times New Roman"/>
                  <w:noProof/>
                  <w:sz w:val="24"/>
                  <w:szCs w:val="24"/>
                  <w:lang w:val="es-EC"/>
                </w:rPr>
                <w:t>. Revista Cubana General Integral. Obtenido de http://scielo.sld.cu/scielo.php?pid=S0864-21252021000300002&amp;script=sci_arttext</w:t>
              </w:r>
            </w:p>
            <w:p w14:paraId="21F41479" w14:textId="77777777" w:rsidR="0045287F" w:rsidRPr="0045287F" w:rsidRDefault="0045287F" w:rsidP="0045287F">
              <w:pPr>
                <w:pStyle w:val="Bibliografa"/>
                <w:spacing w:after="0" w:line="240" w:lineRule="auto"/>
                <w:ind w:left="2410" w:hanging="720"/>
                <w:jc w:val="both"/>
                <w:rPr>
                  <w:rFonts w:ascii="Times New Roman" w:hAnsi="Times New Roman" w:cs="Times New Roman"/>
                  <w:noProof/>
                  <w:sz w:val="24"/>
                  <w:szCs w:val="24"/>
                  <w:lang w:val="es-EC"/>
                </w:rPr>
              </w:pPr>
              <w:r w:rsidRPr="0045287F">
                <w:rPr>
                  <w:rFonts w:ascii="Times New Roman" w:hAnsi="Times New Roman" w:cs="Times New Roman"/>
                  <w:noProof/>
                  <w:sz w:val="24"/>
                  <w:szCs w:val="24"/>
                  <w:lang w:val="es-EC"/>
                </w:rPr>
                <w:t xml:space="preserve">León, Q. X., Mendoza, Y. M., &amp; Gilar, R. (2021). Clima de aula y rendimiento académicoapuntes en torno al contexto universitario. </w:t>
              </w:r>
              <w:r w:rsidRPr="0045287F">
                <w:rPr>
                  <w:rFonts w:ascii="Times New Roman" w:hAnsi="Times New Roman" w:cs="Times New Roman"/>
                  <w:i/>
                  <w:iCs/>
                  <w:noProof/>
                  <w:sz w:val="24"/>
                  <w:szCs w:val="24"/>
                  <w:lang w:val="es-EC"/>
                </w:rPr>
                <w:t>Revista Venezolana de Gerencia: RVG. ISSN-</w:t>
              </w:r>
              <w:r w:rsidRPr="0045287F">
                <w:rPr>
                  <w:rFonts w:ascii="Times New Roman" w:hAnsi="Times New Roman" w:cs="Times New Roman"/>
                  <w:i/>
                  <w:iCs/>
                  <w:noProof/>
                  <w:sz w:val="24"/>
                  <w:szCs w:val="24"/>
                  <w:lang w:val="es-EC"/>
                </w:rPr>
                <w:lastRenderedPageBreak/>
                <w:t>e 2477-9423, 26</w:t>
              </w:r>
              <w:r w:rsidRPr="0045287F">
                <w:rPr>
                  <w:rFonts w:ascii="Times New Roman" w:hAnsi="Times New Roman" w:cs="Times New Roman"/>
                  <w:noProof/>
                  <w:sz w:val="24"/>
                  <w:szCs w:val="24"/>
                  <w:lang w:val="es-EC"/>
                </w:rPr>
                <w:t>(5), 140-156. Obtenido de https://dialnet.unirioja.es/servlet/articulo?codigo=8890506</w:t>
              </w:r>
            </w:p>
            <w:p w14:paraId="2BC21D55" w14:textId="77777777" w:rsidR="0045287F" w:rsidRPr="006C378D" w:rsidRDefault="0045287F" w:rsidP="0045287F">
              <w:pPr>
                <w:pStyle w:val="Bibliografa"/>
                <w:spacing w:after="0" w:line="240" w:lineRule="auto"/>
                <w:ind w:left="2410" w:hanging="720"/>
                <w:jc w:val="both"/>
                <w:rPr>
                  <w:rFonts w:ascii="Times New Roman" w:hAnsi="Times New Roman" w:cs="Times New Roman"/>
                  <w:noProof/>
                  <w:sz w:val="24"/>
                  <w:szCs w:val="24"/>
                  <w:lang w:val="pt-PT"/>
                </w:rPr>
              </w:pPr>
              <w:r w:rsidRPr="0045287F">
                <w:rPr>
                  <w:rFonts w:ascii="Times New Roman" w:hAnsi="Times New Roman" w:cs="Times New Roman"/>
                  <w:noProof/>
                  <w:sz w:val="24"/>
                  <w:szCs w:val="24"/>
                  <w:lang w:val="es-EC"/>
                </w:rPr>
                <w:t xml:space="preserve">Mardones, S. G. (2023). La influencia del clima escolar en el aprendizaje. </w:t>
              </w:r>
              <w:r w:rsidRPr="006C378D">
                <w:rPr>
                  <w:rFonts w:ascii="Times New Roman" w:hAnsi="Times New Roman" w:cs="Times New Roman"/>
                  <w:i/>
                  <w:iCs/>
                  <w:noProof/>
                  <w:sz w:val="24"/>
                  <w:szCs w:val="24"/>
                  <w:lang w:val="pt-PT"/>
                </w:rPr>
                <w:t>Revista Realidad Educativa. ISSN: 2455-6134, 3</w:t>
              </w:r>
              <w:r w:rsidRPr="006C378D">
                <w:rPr>
                  <w:rFonts w:ascii="Times New Roman" w:hAnsi="Times New Roman" w:cs="Times New Roman"/>
                  <w:noProof/>
                  <w:sz w:val="24"/>
                  <w:szCs w:val="24"/>
                  <w:lang w:val="pt-PT"/>
                </w:rPr>
                <w:t>(2), 121-145. doi:10.38123/rre.v3i2.300</w:t>
              </w:r>
            </w:p>
            <w:p w14:paraId="50EC0245" w14:textId="77777777" w:rsidR="0045287F" w:rsidRPr="0045287F" w:rsidRDefault="0045287F" w:rsidP="0045287F">
              <w:pPr>
                <w:pStyle w:val="Bibliografa"/>
                <w:spacing w:after="0" w:line="240" w:lineRule="auto"/>
                <w:ind w:left="2410" w:hanging="720"/>
                <w:jc w:val="both"/>
                <w:rPr>
                  <w:rFonts w:ascii="Times New Roman" w:hAnsi="Times New Roman" w:cs="Times New Roman"/>
                  <w:noProof/>
                  <w:sz w:val="24"/>
                  <w:szCs w:val="24"/>
                  <w:lang w:val="es-EC"/>
                </w:rPr>
              </w:pPr>
              <w:r w:rsidRPr="006C378D">
                <w:rPr>
                  <w:rFonts w:ascii="Times New Roman" w:hAnsi="Times New Roman" w:cs="Times New Roman"/>
                  <w:noProof/>
                  <w:sz w:val="24"/>
                  <w:szCs w:val="24"/>
                  <w:lang w:val="pt-PT"/>
                </w:rPr>
                <w:t xml:space="preserve">Martínez, P. J., Yenny, F. F., &amp; Bermúdez, L. (2020). </w:t>
              </w:r>
              <w:r w:rsidRPr="0045287F">
                <w:rPr>
                  <w:rFonts w:ascii="Times New Roman" w:hAnsi="Times New Roman" w:cs="Times New Roman"/>
                  <w:noProof/>
                  <w:sz w:val="24"/>
                  <w:szCs w:val="24"/>
                  <w:lang w:val="es-EC"/>
                </w:rPr>
                <w:t xml:space="preserve">Rendimiento académico en estudiantes Vs factores que influyen en sus resultados: una relación a considerar. </w:t>
              </w:r>
              <w:r w:rsidRPr="0045287F">
                <w:rPr>
                  <w:rFonts w:ascii="Times New Roman" w:hAnsi="Times New Roman" w:cs="Times New Roman"/>
                  <w:i/>
                  <w:iCs/>
                  <w:noProof/>
                  <w:sz w:val="24"/>
                  <w:szCs w:val="24"/>
                  <w:lang w:val="es-EC"/>
                </w:rPr>
                <w:t>EDUMECENTRO. ISSN 2077-2874, 12</w:t>
              </w:r>
              <w:r w:rsidRPr="0045287F">
                <w:rPr>
                  <w:rFonts w:ascii="Times New Roman" w:hAnsi="Times New Roman" w:cs="Times New Roman"/>
                  <w:noProof/>
                  <w:sz w:val="24"/>
                  <w:szCs w:val="24"/>
                  <w:lang w:val="es-EC"/>
                </w:rPr>
                <w:t>(4), 105-121. Obtenido de http://scielo.sld.cu/pdf/edu/v12n4/2077-2874-edu-12-04-105.pdf</w:t>
              </w:r>
            </w:p>
            <w:p w14:paraId="091FFA58" w14:textId="77777777" w:rsidR="0045287F" w:rsidRPr="0045287F" w:rsidRDefault="0045287F" w:rsidP="0045287F">
              <w:pPr>
                <w:pStyle w:val="Bibliografa"/>
                <w:spacing w:after="0" w:line="240" w:lineRule="auto"/>
                <w:ind w:left="2410" w:hanging="720"/>
                <w:jc w:val="both"/>
                <w:rPr>
                  <w:rFonts w:ascii="Times New Roman" w:hAnsi="Times New Roman" w:cs="Times New Roman"/>
                  <w:noProof/>
                  <w:sz w:val="24"/>
                  <w:szCs w:val="24"/>
                  <w:lang w:val="es-EC"/>
                </w:rPr>
              </w:pPr>
              <w:r w:rsidRPr="0045287F">
                <w:rPr>
                  <w:rFonts w:ascii="Times New Roman" w:hAnsi="Times New Roman" w:cs="Times New Roman"/>
                  <w:noProof/>
                  <w:sz w:val="24"/>
                  <w:szCs w:val="24"/>
                  <w:lang w:val="es-EC"/>
                </w:rPr>
                <w:t xml:space="preserve">Pacco, M. R., &amp; Dávila, R. O. (2022). La gestión escolar: una revisión de las investigaciones. </w:t>
              </w:r>
              <w:r w:rsidRPr="0045287F">
                <w:rPr>
                  <w:rFonts w:ascii="Times New Roman" w:hAnsi="Times New Roman" w:cs="Times New Roman"/>
                  <w:i/>
                  <w:iCs/>
                  <w:noProof/>
                  <w:sz w:val="24"/>
                  <w:szCs w:val="24"/>
                  <w:lang w:val="es-EC"/>
                </w:rPr>
                <w:t>Revista Multidisciplinar Ciencia Latina. ISSN: 2707-2215, 6</w:t>
              </w:r>
              <w:r w:rsidRPr="0045287F">
                <w:rPr>
                  <w:rFonts w:ascii="Times New Roman" w:hAnsi="Times New Roman" w:cs="Times New Roman"/>
                  <w:noProof/>
                  <w:sz w:val="24"/>
                  <w:szCs w:val="24"/>
                  <w:lang w:val="es-EC"/>
                </w:rPr>
                <w:t xml:space="preserve">(4), 3002-3029. doi:10.37811/cl_rcm.v6i4.2809 </w:t>
              </w:r>
            </w:p>
            <w:p w14:paraId="2AD3BD50" w14:textId="77777777" w:rsidR="0045287F" w:rsidRPr="0045287F" w:rsidRDefault="0045287F" w:rsidP="0045287F">
              <w:pPr>
                <w:pStyle w:val="Bibliografa"/>
                <w:spacing w:after="0" w:line="240" w:lineRule="auto"/>
                <w:ind w:left="2410" w:hanging="720"/>
                <w:jc w:val="both"/>
                <w:rPr>
                  <w:rFonts w:ascii="Times New Roman" w:hAnsi="Times New Roman" w:cs="Times New Roman"/>
                  <w:noProof/>
                  <w:sz w:val="24"/>
                  <w:szCs w:val="24"/>
                  <w:lang w:val="es-EC"/>
                </w:rPr>
              </w:pPr>
              <w:r w:rsidRPr="0045287F">
                <w:rPr>
                  <w:rFonts w:ascii="Times New Roman" w:hAnsi="Times New Roman" w:cs="Times New Roman"/>
                  <w:noProof/>
                  <w:sz w:val="24"/>
                  <w:szCs w:val="24"/>
                  <w:lang w:val="es-EC"/>
                </w:rPr>
                <w:t xml:space="preserve">Pérez, G. D., &amp; Puentes, S. A. (2022). Clima Escolar: Conceptualización y variables. </w:t>
              </w:r>
              <w:r w:rsidRPr="0045287F">
                <w:rPr>
                  <w:rFonts w:ascii="Times New Roman" w:hAnsi="Times New Roman" w:cs="Times New Roman"/>
                  <w:i/>
                  <w:iCs/>
                  <w:noProof/>
                  <w:sz w:val="24"/>
                  <w:szCs w:val="24"/>
                  <w:lang w:val="es-EC"/>
                </w:rPr>
                <w:t>Revista Pensamiento y Acción, 32</w:t>
              </w:r>
              <w:r w:rsidRPr="0045287F">
                <w:rPr>
                  <w:rFonts w:ascii="Times New Roman" w:hAnsi="Times New Roman" w:cs="Times New Roman"/>
                  <w:noProof/>
                  <w:sz w:val="24"/>
                  <w:szCs w:val="24"/>
                  <w:lang w:val="es-EC"/>
                </w:rPr>
                <w:t>, 51-71. doi:10.19053/01201190.n32.2022.13933</w:t>
              </w:r>
            </w:p>
            <w:p w14:paraId="18127A82" w14:textId="77777777" w:rsidR="0045287F" w:rsidRPr="0045287F" w:rsidRDefault="0045287F" w:rsidP="0045287F">
              <w:pPr>
                <w:pStyle w:val="Bibliografa"/>
                <w:spacing w:after="0" w:line="240" w:lineRule="auto"/>
                <w:ind w:left="2410" w:hanging="720"/>
                <w:jc w:val="both"/>
                <w:rPr>
                  <w:rFonts w:ascii="Times New Roman" w:hAnsi="Times New Roman" w:cs="Times New Roman"/>
                  <w:noProof/>
                  <w:sz w:val="24"/>
                  <w:szCs w:val="24"/>
                  <w:lang w:val="es-EC"/>
                </w:rPr>
              </w:pPr>
              <w:r w:rsidRPr="0045287F">
                <w:rPr>
                  <w:rFonts w:ascii="Times New Roman" w:hAnsi="Times New Roman" w:cs="Times New Roman"/>
                  <w:noProof/>
                  <w:sz w:val="24"/>
                  <w:szCs w:val="24"/>
                  <w:lang w:val="es-EC"/>
                </w:rPr>
                <w:t xml:space="preserve">Pérez, S. J., Narváez, M., Carrillo, M., &amp; Arellano, W. (2022). Clima escolar familiar y su relación con el rendimiento académicoAplicación en instituciones educativas rurales. </w:t>
              </w:r>
              <w:r w:rsidRPr="0045287F">
                <w:rPr>
                  <w:rFonts w:ascii="Times New Roman" w:hAnsi="Times New Roman" w:cs="Times New Roman"/>
                  <w:i/>
                  <w:iCs/>
                  <w:noProof/>
                  <w:sz w:val="24"/>
                  <w:szCs w:val="24"/>
                  <w:lang w:val="es-EC"/>
                </w:rPr>
                <w:t>Revista de ciencias sociales. ISSN-e 1315-9518, 28</w:t>
              </w:r>
              <w:r w:rsidRPr="0045287F">
                <w:rPr>
                  <w:rFonts w:ascii="Times New Roman" w:hAnsi="Times New Roman" w:cs="Times New Roman"/>
                  <w:noProof/>
                  <w:sz w:val="24"/>
                  <w:szCs w:val="24"/>
                  <w:lang w:val="es-EC"/>
                </w:rPr>
                <w:t>(6), 110-125. Obtenido de https://dialnet.unirioja.es/servlet/articulo?codigo=8598045</w:t>
              </w:r>
            </w:p>
            <w:p w14:paraId="17F29BE7" w14:textId="77777777" w:rsidR="0045287F" w:rsidRPr="0045287F" w:rsidRDefault="0045287F" w:rsidP="0045287F">
              <w:pPr>
                <w:pStyle w:val="Bibliografa"/>
                <w:spacing w:after="0" w:line="240" w:lineRule="auto"/>
                <w:ind w:left="2410" w:hanging="720"/>
                <w:jc w:val="both"/>
                <w:rPr>
                  <w:rFonts w:ascii="Times New Roman" w:hAnsi="Times New Roman" w:cs="Times New Roman"/>
                  <w:noProof/>
                  <w:sz w:val="24"/>
                  <w:szCs w:val="24"/>
                  <w:lang w:val="es-EC"/>
                </w:rPr>
              </w:pPr>
              <w:r w:rsidRPr="0045287F">
                <w:rPr>
                  <w:rFonts w:ascii="Times New Roman" w:hAnsi="Times New Roman" w:cs="Times New Roman"/>
                  <w:noProof/>
                  <w:sz w:val="24"/>
                  <w:szCs w:val="24"/>
                  <w:lang w:val="es-EC"/>
                </w:rPr>
                <w:t>Puma, J. (2018). Clima escolar y rendimiento académico en CTA en los alumnos del cuarto grado nivel secundaria de la institución educativa “Inca Garcilaso de la Vega”. [Tesis de Grado, Universidad César Vallejo]. Obtenido de https://repositorio.ucv.edu.pe/bitstream/handle/20.500.12692/34389/puma_aj.pdf?sequence=1</w:t>
              </w:r>
            </w:p>
            <w:p w14:paraId="5153BC1E" w14:textId="77777777" w:rsidR="0045287F" w:rsidRPr="006C378D" w:rsidRDefault="0045287F" w:rsidP="0045287F">
              <w:pPr>
                <w:pStyle w:val="Bibliografa"/>
                <w:spacing w:after="0" w:line="240" w:lineRule="auto"/>
                <w:ind w:left="2410" w:hanging="720"/>
                <w:jc w:val="both"/>
                <w:rPr>
                  <w:rFonts w:ascii="Times New Roman" w:hAnsi="Times New Roman" w:cs="Times New Roman"/>
                  <w:noProof/>
                  <w:sz w:val="24"/>
                  <w:szCs w:val="24"/>
                  <w:lang w:val="pt-PT"/>
                </w:rPr>
              </w:pPr>
              <w:r w:rsidRPr="0045287F">
                <w:rPr>
                  <w:rFonts w:ascii="Times New Roman" w:hAnsi="Times New Roman" w:cs="Times New Roman"/>
                  <w:noProof/>
                  <w:sz w:val="24"/>
                  <w:szCs w:val="24"/>
                  <w:lang w:val="es-EC"/>
                </w:rPr>
                <w:t xml:space="preserve">Robles, C. J. (2021). Relación entre el clima escolar y el rendimiento académico en estudiantes de Ingeniera industrial. </w:t>
              </w:r>
              <w:r w:rsidRPr="006C378D">
                <w:rPr>
                  <w:rFonts w:ascii="Times New Roman" w:hAnsi="Times New Roman" w:cs="Times New Roman"/>
                  <w:i/>
                  <w:iCs/>
                  <w:noProof/>
                  <w:sz w:val="24"/>
                  <w:szCs w:val="24"/>
                  <w:lang w:val="pt-PT"/>
                </w:rPr>
                <w:t>Revista Universitaria de Administración, 13</w:t>
              </w:r>
              <w:r w:rsidRPr="006C378D">
                <w:rPr>
                  <w:rFonts w:ascii="Times New Roman" w:hAnsi="Times New Roman" w:cs="Times New Roman"/>
                  <w:noProof/>
                  <w:sz w:val="24"/>
                  <w:szCs w:val="24"/>
                  <w:lang w:val="pt-PT"/>
                </w:rPr>
                <w:t>(22), 43-64. doi:10.20983/novarua.2021.22.3</w:t>
              </w:r>
            </w:p>
            <w:p w14:paraId="1464A484" w14:textId="77777777" w:rsidR="0045287F" w:rsidRPr="0045287F" w:rsidRDefault="0045287F" w:rsidP="0045287F">
              <w:pPr>
                <w:pStyle w:val="Bibliografa"/>
                <w:spacing w:after="0" w:line="240" w:lineRule="auto"/>
                <w:ind w:left="2410" w:hanging="720"/>
                <w:jc w:val="both"/>
                <w:rPr>
                  <w:rFonts w:ascii="Times New Roman" w:hAnsi="Times New Roman" w:cs="Times New Roman"/>
                  <w:noProof/>
                  <w:sz w:val="24"/>
                  <w:szCs w:val="24"/>
                  <w:lang w:val="es-EC"/>
                </w:rPr>
              </w:pPr>
              <w:r w:rsidRPr="006C378D">
                <w:rPr>
                  <w:rFonts w:ascii="Times New Roman" w:hAnsi="Times New Roman" w:cs="Times New Roman"/>
                  <w:noProof/>
                  <w:sz w:val="24"/>
                  <w:szCs w:val="24"/>
                  <w:lang w:val="pt-PT"/>
                </w:rPr>
                <w:t xml:space="preserve">Romero, S. C., Rojas, N. M., &amp; Dávila, L. (2024). </w:t>
              </w:r>
              <w:r w:rsidRPr="0045287F">
                <w:rPr>
                  <w:rFonts w:ascii="Times New Roman" w:hAnsi="Times New Roman" w:cs="Times New Roman"/>
                  <w:noProof/>
                  <w:sz w:val="24"/>
                  <w:szCs w:val="24"/>
                  <w:lang w:val="es-EC"/>
                </w:rPr>
                <w:t xml:space="preserve">Efectos de la intervención de los padres de familia en el proceso de enseñanza-aprendizaje en estudiantes de Educación General Básica. </w:t>
              </w:r>
              <w:r w:rsidRPr="0045287F">
                <w:rPr>
                  <w:rFonts w:ascii="Times New Roman" w:hAnsi="Times New Roman" w:cs="Times New Roman"/>
                  <w:i/>
                  <w:iCs/>
                  <w:noProof/>
                  <w:sz w:val="24"/>
                  <w:szCs w:val="24"/>
                  <w:lang w:val="es-EC"/>
                </w:rPr>
                <w:t>Revista Científica GADE. ISSN: 2745-2891, 4</w:t>
              </w:r>
              <w:r w:rsidRPr="0045287F">
                <w:rPr>
                  <w:rFonts w:ascii="Times New Roman" w:hAnsi="Times New Roman" w:cs="Times New Roman"/>
                  <w:noProof/>
                  <w:sz w:val="24"/>
                  <w:szCs w:val="24"/>
                  <w:lang w:val="es-EC"/>
                </w:rPr>
                <w:t>(5), 80-103. Obtenido de https://dialnet.unirioja.es/descarga/articulo/9769450.pdf</w:t>
              </w:r>
            </w:p>
            <w:p w14:paraId="740818B8" w14:textId="77777777" w:rsidR="0045287F" w:rsidRPr="0045287F" w:rsidRDefault="0045287F" w:rsidP="0045287F">
              <w:pPr>
                <w:pStyle w:val="Bibliografa"/>
                <w:spacing w:after="0" w:line="240" w:lineRule="auto"/>
                <w:ind w:left="2410" w:hanging="720"/>
                <w:jc w:val="both"/>
                <w:rPr>
                  <w:rFonts w:ascii="Times New Roman" w:hAnsi="Times New Roman" w:cs="Times New Roman"/>
                  <w:noProof/>
                  <w:sz w:val="24"/>
                  <w:szCs w:val="24"/>
                  <w:lang w:val="es-EC"/>
                </w:rPr>
              </w:pPr>
              <w:r w:rsidRPr="0045287F">
                <w:rPr>
                  <w:rFonts w:ascii="Times New Roman" w:hAnsi="Times New Roman" w:cs="Times New Roman"/>
                  <w:noProof/>
                  <w:sz w:val="24"/>
                  <w:szCs w:val="24"/>
                  <w:lang w:val="es-EC"/>
                </w:rPr>
                <w:t xml:space="preserve">Tejeda, F. J., &amp; Aguilar, R. Á. (2023). Percepciones de estudiantes y docentes de nivel básico sobre la convivencia escolar: revisión sistemática. </w:t>
              </w:r>
              <w:r w:rsidRPr="0045287F">
                <w:rPr>
                  <w:rFonts w:ascii="Times New Roman" w:hAnsi="Times New Roman" w:cs="Times New Roman"/>
                  <w:i/>
                  <w:iCs/>
                  <w:noProof/>
                  <w:sz w:val="24"/>
                  <w:szCs w:val="24"/>
                  <w:lang w:val="es-EC"/>
                </w:rPr>
                <w:t xml:space="preserve">Ciencia Latina Revista Científica </w:t>
              </w:r>
              <w:r w:rsidRPr="0045287F">
                <w:rPr>
                  <w:rFonts w:ascii="Times New Roman" w:hAnsi="Times New Roman" w:cs="Times New Roman"/>
                  <w:i/>
                  <w:iCs/>
                  <w:noProof/>
                  <w:sz w:val="24"/>
                  <w:szCs w:val="24"/>
                  <w:lang w:val="es-EC"/>
                </w:rPr>
                <w:lastRenderedPageBreak/>
                <w:t>Multidisciplinar, 7</w:t>
              </w:r>
              <w:r w:rsidRPr="0045287F">
                <w:rPr>
                  <w:rFonts w:ascii="Times New Roman" w:hAnsi="Times New Roman" w:cs="Times New Roman"/>
                  <w:noProof/>
                  <w:sz w:val="24"/>
                  <w:szCs w:val="24"/>
                  <w:lang w:val="es-EC"/>
                </w:rPr>
                <w:t>(3), 3969-3984. doi:10.37811/cl_rcm.v7i3.6456</w:t>
              </w:r>
            </w:p>
            <w:p w14:paraId="75A93098" w14:textId="77777777" w:rsidR="0045287F" w:rsidRPr="006C378D" w:rsidRDefault="0045287F" w:rsidP="0045287F">
              <w:pPr>
                <w:pStyle w:val="Bibliografa"/>
                <w:spacing w:after="0" w:line="240" w:lineRule="auto"/>
                <w:ind w:left="2410" w:hanging="720"/>
                <w:jc w:val="both"/>
                <w:rPr>
                  <w:rFonts w:ascii="Times New Roman" w:hAnsi="Times New Roman" w:cs="Times New Roman"/>
                  <w:noProof/>
                  <w:sz w:val="24"/>
                  <w:szCs w:val="24"/>
                </w:rPr>
              </w:pPr>
              <w:r w:rsidRPr="0045287F">
                <w:rPr>
                  <w:rFonts w:ascii="Times New Roman" w:hAnsi="Times New Roman" w:cs="Times New Roman"/>
                  <w:noProof/>
                  <w:sz w:val="24"/>
                  <w:szCs w:val="24"/>
                  <w:lang w:val="es-EC"/>
                </w:rPr>
                <w:t xml:space="preserve">Torres, Z. Á., Pérez, J. A., &amp; Brito, C. T. (2022). Rendimiento y clima escolar en la unidad de aprendizaje de bioquímica. </w:t>
              </w:r>
              <w:r w:rsidRPr="006C378D">
                <w:rPr>
                  <w:rFonts w:ascii="Times New Roman" w:hAnsi="Times New Roman" w:cs="Times New Roman"/>
                  <w:i/>
                  <w:iCs/>
                  <w:noProof/>
                  <w:sz w:val="24"/>
                  <w:szCs w:val="24"/>
                </w:rPr>
                <w:t>Información Tecnológica, 33</w:t>
              </w:r>
              <w:r w:rsidRPr="006C378D">
                <w:rPr>
                  <w:rFonts w:ascii="Times New Roman" w:hAnsi="Times New Roman" w:cs="Times New Roman"/>
                  <w:noProof/>
                  <w:sz w:val="24"/>
                  <w:szCs w:val="24"/>
                </w:rPr>
                <w:t>(2), 225-234. doi:10.4067/S0718</w:t>
              </w:r>
            </w:p>
            <w:p w14:paraId="76BA2AAE" w14:textId="77777777" w:rsidR="0045287F" w:rsidRDefault="0045287F" w:rsidP="0045287F">
              <w:pPr>
                <w:spacing w:before="0" w:after="0" w:line="240" w:lineRule="auto"/>
                <w:ind w:left="2410"/>
                <w:rPr>
                  <w:rFonts w:ascii="Times New Roman" w:hAnsi="Times New Roman"/>
                  <w:sz w:val="24"/>
                  <w:szCs w:val="24"/>
                </w:rPr>
              </w:pPr>
              <w:r w:rsidRPr="006C378D">
                <w:rPr>
                  <w:rFonts w:ascii="Times New Roman" w:hAnsi="Times New Roman"/>
                  <w:b/>
                  <w:bCs/>
                  <w:sz w:val="24"/>
                  <w:szCs w:val="24"/>
                </w:rPr>
                <w:fldChar w:fldCharType="end"/>
              </w:r>
            </w:p>
          </w:sdtContent>
        </w:sdt>
        <w:p w14:paraId="5F0451F7" w14:textId="77777777" w:rsidR="0045287F" w:rsidRPr="006C378D" w:rsidRDefault="0045287F" w:rsidP="0045287F">
          <w:pPr>
            <w:spacing w:before="0" w:after="0" w:line="240" w:lineRule="auto"/>
            <w:ind w:left="2410"/>
            <w:rPr>
              <w:rFonts w:ascii="Times New Roman" w:hAnsi="Times New Roman"/>
              <w:sz w:val="24"/>
              <w:szCs w:val="24"/>
            </w:rPr>
          </w:pPr>
        </w:p>
        <w:p w14:paraId="12A3AD39" w14:textId="43C95B34" w:rsidR="00D140A3" w:rsidRPr="00611DFB" w:rsidRDefault="00000000" w:rsidP="0045287F">
          <w:pPr>
            <w:pStyle w:val="Bibliografa"/>
            <w:spacing w:line="240" w:lineRule="auto"/>
            <w:ind w:left="2268" w:hanging="578"/>
            <w:jc w:val="both"/>
            <w:rPr>
              <w:rFonts w:ascii="Times New Roman" w:hAnsi="Times New Roman"/>
              <w:sz w:val="24"/>
              <w:szCs w:val="24"/>
            </w:rPr>
          </w:pPr>
        </w:p>
      </w:sdtContent>
    </w:sdt>
    <w:sectPr w:rsidR="00D140A3" w:rsidRPr="00611DFB" w:rsidSect="0045287F">
      <w:headerReference w:type="even" r:id="rId12"/>
      <w:headerReference w:type="default" r:id="rId13"/>
      <w:footerReference w:type="even" r:id="rId14"/>
      <w:footerReference w:type="default" r:id="rId15"/>
      <w:headerReference w:type="first" r:id="rId16"/>
      <w:footerReference w:type="first" r:id="rId17"/>
      <w:footnotePr>
        <w:numFmt w:val="chicago"/>
      </w:footnotePr>
      <w:pgSz w:w="11906" w:h="16838"/>
      <w:pgMar w:top="2427" w:right="1983" w:bottom="1651" w:left="1701" w:header="142" w:footer="859" w:gutter="0"/>
      <w:pgNumType w:start="1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883FD" w14:textId="77777777" w:rsidR="00614EB8" w:rsidRDefault="00614EB8">
      <w:pPr>
        <w:spacing w:after="0" w:line="240" w:lineRule="auto"/>
      </w:pPr>
      <w:r>
        <w:separator/>
      </w:r>
    </w:p>
  </w:endnote>
  <w:endnote w:type="continuationSeparator" w:id="0">
    <w:p w14:paraId="322AAEDF" w14:textId="77777777" w:rsidR="00614EB8" w:rsidRDefault="00614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B0604020202020204"/>
    <w:charset w:val="01"/>
    <w:family w:val="roman"/>
    <w:pitch w:val="variable"/>
  </w:font>
  <w:font w:name="DejaVu Sans">
    <w:altName w:val="Times New Roman"/>
    <w:panose1 w:val="020B0604020202020204"/>
    <w:charset w:val="00"/>
    <w:family w:val="auto"/>
    <w:pitch w:val="variable"/>
  </w:font>
  <w:font w:name="FreeSans">
    <w:altName w:val="Arial"/>
    <w:panose1 w:val="020B0604020202020204"/>
    <w:charset w:val="00"/>
    <w:family w:val="swiss"/>
    <w:pitch w:val="default"/>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8637283"/>
      <w:docPartObj>
        <w:docPartGallery w:val="Page Numbers (Bottom of Page)"/>
        <w:docPartUnique/>
      </w:docPartObj>
    </w:sdtPr>
    <w:sdtContent>
      <w:p w14:paraId="2C8F6B4B" w14:textId="77777777" w:rsidR="0096315E" w:rsidRDefault="00000000">
        <w:pPr>
          <w:pStyle w:val="Piedepgina"/>
          <w:framePr w:wrap="none" w:vAnchor="text" w:hAnchor="margin" w:xAlign="right" w:y="1"/>
        </w:pPr>
        <w:r>
          <w:fldChar w:fldCharType="begin"/>
        </w:r>
        <w:r>
          <w:instrText xml:space="preserve"> PAGE </w:instrText>
        </w:r>
        <w:r>
          <w:fldChar w:fldCharType="end"/>
        </w:r>
      </w:p>
    </w:sdtContent>
  </w:sdt>
  <w:p w14:paraId="1513EA53" w14:textId="77777777" w:rsidR="00B169F2" w:rsidRDefault="00B169F2">
    <w:pPr>
      <w:pStyle w:val="Piedepgina"/>
      <w:ind w:right="360"/>
    </w:pPr>
  </w:p>
  <w:p w14:paraId="38112FF8" w14:textId="77777777" w:rsidR="009735EA" w:rsidRDefault="009735E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131115"/>
      <w:docPartObj>
        <w:docPartGallery w:val="Page Numbers (Bottom of Page)"/>
        <w:docPartUnique/>
      </w:docPartObj>
    </w:sdtPr>
    <w:sdtEndPr>
      <w:rPr>
        <w:rFonts w:ascii="Times New Roman" w:hAnsi="Times New Roman"/>
      </w:rPr>
    </w:sdtEndPr>
    <w:sdtContent>
      <w:p w14:paraId="2E270A32" w14:textId="77777777" w:rsidR="0096315E" w:rsidRDefault="00000000">
        <w:pPr>
          <w:pStyle w:val="Piedepgina"/>
          <w:framePr w:w="387" w:wrap="none" w:vAnchor="text" w:hAnchor="page" w:x="9528" w:y="1"/>
          <w:rPr>
            <w:rFonts w:ascii="Times New Roman" w:hAnsi="Times New Roman"/>
            <w:sz w:val="24"/>
            <w:szCs w:val="24"/>
          </w:rPr>
        </w:pPr>
        <w:r w:rsidRPr="00A47799">
          <w:rPr>
            <w:rFonts w:ascii="Times New Roman" w:hAnsi="Times New Roman"/>
            <w:sz w:val="24"/>
            <w:szCs w:val="24"/>
          </w:rPr>
          <w:fldChar w:fldCharType="begin"/>
        </w:r>
        <w:r w:rsidRPr="00A47799">
          <w:rPr>
            <w:rFonts w:ascii="Times New Roman" w:hAnsi="Times New Roman"/>
            <w:sz w:val="24"/>
            <w:szCs w:val="24"/>
          </w:rPr>
          <w:instrText xml:space="preserve"> PAGE </w:instrText>
        </w:r>
        <w:r w:rsidRPr="00A47799">
          <w:rPr>
            <w:rFonts w:ascii="Times New Roman" w:hAnsi="Times New Roman"/>
            <w:sz w:val="24"/>
            <w:szCs w:val="24"/>
          </w:rPr>
          <w:fldChar w:fldCharType="separate"/>
        </w:r>
        <w:r w:rsidRPr="00A47799">
          <w:rPr>
            <w:rFonts w:ascii="Times New Roman" w:hAnsi="Times New Roman"/>
            <w:noProof/>
            <w:sz w:val="24"/>
            <w:szCs w:val="24"/>
          </w:rPr>
          <w:t>2</w:t>
        </w:r>
        <w:r w:rsidRPr="00A47799">
          <w:rPr>
            <w:rFonts w:ascii="Times New Roman" w:hAnsi="Times New Roman"/>
            <w:sz w:val="24"/>
            <w:szCs w:val="24"/>
          </w:rPr>
          <w:fldChar w:fldCharType="end"/>
        </w:r>
      </w:p>
    </w:sdtContent>
  </w:sdt>
  <w:p w14:paraId="2ABEFBBA" w14:textId="77777777" w:rsidR="00B169F2" w:rsidRDefault="00B169F2">
    <w:pPr>
      <w:pStyle w:val="Piedepgina"/>
      <w:ind w:right="360"/>
    </w:pPr>
  </w:p>
  <w:p w14:paraId="7BCBE70F" w14:textId="77777777" w:rsidR="00B169F2" w:rsidRDefault="00292BA3" w:rsidP="00292BA3">
    <w:pPr>
      <w:tabs>
        <w:tab w:val="left" w:pos="6462"/>
      </w:tabs>
    </w:pPr>
    <w:r>
      <w:tab/>
    </w:r>
  </w:p>
  <w:p w14:paraId="586C1825" w14:textId="77777777" w:rsidR="009735EA" w:rsidRDefault="009735E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95E1A" w14:textId="4E8E315E" w:rsidR="0096315E" w:rsidRDefault="00EC42C0">
    <w:pPr>
      <w:pStyle w:val="Piedepgina"/>
    </w:pPr>
    <w:r>
      <w:rPr>
        <w:noProof/>
      </w:rPr>
      <mc:AlternateContent>
        <mc:Choice Requires="wps">
          <w:drawing>
            <wp:anchor distT="0" distB="0" distL="114300" distR="114300" simplePos="0" relativeHeight="251673600" behindDoc="0" locked="0" layoutInCell="1" allowOverlap="1" wp14:anchorId="4008D2F1" wp14:editId="06BFA872">
              <wp:simplePos x="0" y="0"/>
              <wp:positionH relativeFrom="column">
                <wp:posOffset>3059289</wp:posOffset>
              </wp:positionH>
              <wp:positionV relativeFrom="paragraph">
                <wp:posOffset>-2120548</wp:posOffset>
              </wp:positionV>
              <wp:extent cx="2724150" cy="1184822"/>
              <wp:effectExtent l="0" t="0" r="635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0" cy="1184822"/>
                      </a:xfrm>
                      <a:prstGeom prst="rect">
                        <a:avLst/>
                      </a:prstGeom>
                      <a:solidFill>
                        <a:schemeClr val="lt1"/>
                      </a:solidFill>
                      <a:ln w="6350">
                        <a:noFill/>
                      </a:ln>
                    </wps:spPr>
                    <wps:txbx>
                      <w:txbxContent>
                        <w:p w14:paraId="71C32FB3" w14:textId="3604F529" w:rsidR="00611DFB" w:rsidRPr="004D51FB" w:rsidRDefault="004F7587" w:rsidP="00611DFB">
                          <w:pPr>
                            <w:pStyle w:val="Ttulo3"/>
                            <w:jc w:val="both"/>
                            <w:rPr>
                              <w:rFonts w:ascii="Times New Roman" w:hAnsi="Times New Roman"/>
                              <w:sz w:val="18"/>
                              <w:szCs w:val="18"/>
                              <w:lang w:val="en-US"/>
                            </w:rPr>
                          </w:pPr>
                          <w:proofErr w:type="spellStart"/>
                          <w:r>
                            <w:rPr>
                              <w:rFonts w:ascii="Times New Roman" w:hAnsi="Times New Roman"/>
                              <w:sz w:val="18"/>
                              <w:szCs w:val="18"/>
                              <w:lang w:val="en-US"/>
                            </w:rPr>
                            <w:t>Sinergias</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Educativas</w:t>
                          </w:r>
                          <w:proofErr w:type="spellEnd"/>
                        </w:p>
                        <w:p w14:paraId="30CE7B7C" w14:textId="7043154E" w:rsidR="00EC42C0" w:rsidRPr="009C4BD7" w:rsidRDefault="004F7587" w:rsidP="00EC42C0">
                          <w:pPr>
                            <w:pStyle w:val="Ttulo3"/>
                            <w:jc w:val="both"/>
                            <w:rPr>
                              <w:rFonts w:ascii="Times New Roman" w:hAnsi="Times New Roman"/>
                              <w:b w:val="0"/>
                              <w:bCs w:val="0"/>
                              <w:sz w:val="18"/>
                              <w:szCs w:val="18"/>
                              <w:lang w:val="en-US"/>
                            </w:rPr>
                          </w:pPr>
                          <w:r>
                            <w:rPr>
                              <w:rFonts w:ascii="Times New Roman" w:hAnsi="Times New Roman"/>
                              <w:b w:val="0"/>
                              <w:bCs w:val="0"/>
                              <w:sz w:val="18"/>
                              <w:szCs w:val="18"/>
                              <w:lang w:val="en-US"/>
                            </w:rPr>
                            <w:t>October - December</w:t>
                          </w:r>
                          <w:r w:rsidR="002A2750">
                            <w:rPr>
                              <w:rFonts w:ascii="Times New Roman" w:hAnsi="Times New Roman"/>
                              <w:b w:val="0"/>
                              <w:bCs w:val="0"/>
                              <w:sz w:val="18"/>
                              <w:szCs w:val="18"/>
                              <w:lang w:val="en-US"/>
                            </w:rPr>
                            <w:t xml:space="preserve"> </w:t>
                          </w:r>
                          <w:r w:rsidR="00EC42C0" w:rsidRPr="009C4BD7">
                            <w:rPr>
                              <w:rFonts w:ascii="Times New Roman" w:hAnsi="Times New Roman"/>
                              <w:b w:val="0"/>
                              <w:bCs w:val="0"/>
                              <w:sz w:val="18"/>
                              <w:szCs w:val="18"/>
                              <w:lang w:val="en-US"/>
                            </w:rPr>
                            <w:t xml:space="preserve">Vol. </w:t>
                          </w:r>
                          <w:r w:rsidR="001A6D80">
                            <w:rPr>
                              <w:rFonts w:ascii="Times New Roman" w:hAnsi="Times New Roman"/>
                              <w:b w:val="0"/>
                              <w:bCs w:val="0"/>
                              <w:sz w:val="18"/>
                              <w:szCs w:val="18"/>
                              <w:lang w:val="en-US"/>
                            </w:rPr>
                            <w:t xml:space="preserve">10 </w:t>
                          </w:r>
                          <w:r w:rsidR="00EC42C0" w:rsidRPr="009C4BD7">
                            <w:rPr>
                              <w:rFonts w:ascii="Times New Roman" w:hAnsi="Times New Roman"/>
                              <w:b w:val="0"/>
                              <w:bCs w:val="0"/>
                              <w:sz w:val="18"/>
                              <w:szCs w:val="18"/>
                              <w:lang w:val="en-US"/>
                            </w:rPr>
                            <w:t xml:space="preserve">- </w:t>
                          </w:r>
                          <w:r>
                            <w:rPr>
                              <w:rFonts w:ascii="Times New Roman" w:hAnsi="Times New Roman"/>
                              <w:b w:val="0"/>
                              <w:bCs w:val="0"/>
                              <w:sz w:val="18"/>
                              <w:szCs w:val="18"/>
                              <w:lang w:val="en-US"/>
                            </w:rPr>
                            <w:t>4</w:t>
                          </w:r>
                          <w:r w:rsidR="002A2750">
                            <w:rPr>
                              <w:rFonts w:ascii="Times New Roman" w:hAnsi="Times New Roman"/>
                              <w:b w:val="0"/>
                              <w:bCs w:val="0"/>
                              <w:sz w:val="18"/>
                              <w:szCs w:val="18"/>
                              <w:lang w:val="en-US"/>
                            </w:rPr>
                            <w:t xml:space="preserve"> </w:t>
                          </w:r>
                          <w:r w:rsidR="00EC42C0" w:rsidRPr="009C4BD7">
                            <w:rPr>
                              <w:rFonts w:ascii="Times New Roman" w:hAnsi="Times New Roman"/>
                              <w:b w:val="0"/>
                              <w:bCs w:val="0"/>
                              <w:sz w:val="18"/>
                              <w:szCs w:val="18"/>
                              <w:lang w:val="en-US"/>
                            </w:rPr>
                            <w:t xml:space="preserve">- </w:t>
                          </w:r>
                          <w:r w:rsidR="00B86973">
                            <w:rPr>
                              <w:rFonts w:ascii="Times New Roman" w:hAnsi="Times New Roman"/>
                              <w:b w:val="0"/>
                              <w:bCs w:val="0"/>
                              <w:sz w:val="18"/>
                              <w:szCs w:val="18"/>
                              <w:lang w:val="en-US"/>
                            </w:rPr>
                            <w:t>2025</w:t>
                          </w:r>
                        </w:p>
                        <w:p w14:paraId="7C64059B" w14:textId="77777777" w:rsidR="00EC42C0" w:rsidRPr="009C4BD7" w:rsidRDefault="00EC42C0" w:rsidP="00EC42C0">
                          <w:pPr>
                            <w:pStyle w:val="Ttulo3"/>
                            <w:jc w:val="both"/>
                            <w:rPr>
                              <w:rFonts w:ascii="Times New Roman" w:hAnsi="Times New Roman"/>
                              <w:b w:val="0"/>
                              <w:bCs w:val="0"/>
                              <w:sz w:val="18"/>
                              <w:szCs w:val="18"/>
                              <w:lang w:val="en-US"/>
                            </w:rPr>
                          </w:pPr>
                          <w:r w:rsidRPr="009C4BD7">
                            <w:rPr>
                              <w:rFonts w:ascii="Times New Roman" w:hAnsi="Times New Roman"/>
                              <w:b w:val="0"/>
                              <w:bCs w:val="0"/>
                              <w:sz w:val="18"/>
                              <w:szCs w:val="18"/>
                              <w:lang w:val="en-US"/>
                            </w:rPr>
                            <w:t>http://sinergiaseducativas.mx/index.php/revista/</w:t>
                          </w:r>
                        </w:p>
                        <w:p w14:paraId="2438090A" w14:textId="77777777" w:rsidR="00EC42C0" w:rsidRDefault="00EC42C0" w:rsidP="00EC42C0">
                          <w:pPr>
                            <w:pStyle w:val="Ttulo3"/>
                            <w:jc w:val="both"/>
                            <w:rPr>
                              <w:rFonts w:ascii="Times New Roman" w:hAnsi="Times New Roman"/>
                              <w:b w:val="0"/>
                              <w:bCs w:val="0"/>
                              <w:sz w:val="18"/>
                              <w:szCs w:val="18"/>
                              <w:lang w:val="en-US"/>
                            </w:rPr>
                          </w:pPr>
                          <w:r w:rsidRPr="006D0E78">
                            <w:rPr>
                              <w:rFonts w:ascii="Times New Roman" w:hAnsi="Times New Roman"/>
                              <w:b w:val="0"/>
                              <w:bCs w:val="0"/>
                              <w:sz w:val="18"/>
                              <w:szCs w:val="18"/>
                              <w:lang w:val="en-US"/>
                            </w:rPr>
                            <w:t>eISSN: 2661-6661</w:t>
                          </w:r>
                        </w:p>
                        <w:p w14:paraId="14BF9688" w14:textId="77777777" w:rsidR="00EC42C0" w:rsidRDefault="00EC42C0" w:rsidP="00EC42C0">
                          <w:pPr>
                            <w:pStyle w:val="Ttulo3"/>
                            <w:jc w:val="both"/>
                            <w:rPr>
                              <w:rFonts w:ascii="Times New Roman" w:hAnsi="Times New Roman"/>
                              <w:b w:val="0"/>
                              <w:bCs w:val="0"/>
                              <w:sz w:val="18"/>
                              <w:szCs w:val="18"/>
                              <w:lang w:val="en-US"/>
                            </w:rPr>
                          </w:pPr>
                          <w:r w:rsidRPr="00F915DD">
                            <w:rPr>
                              <w:rFonts w:ascii="Times New Roman" w:hAnsi="Times New Roman"/>
                              <w:b w:val="0"/>
                              <w:bCs w:val="0"/>
                              <w:sz w:val="18"/>
                              <w:szCs w:val="18"/>
                              <w:lang w:val="en-US"/>
                            </w:rPr>
                            <w:t>revistasinergias@soyuo.mx</w:t>
                          </w:r>
                        </w:p>
                        <w:p w14:paraId="14FEA757" w14:textId="4996950F" w:rsidR="00EC42C0" w:rsidRDefault="00EC42C0" w:rsidP="00EC42C0">
                          <w:pPr>
                            <w:pStyle w:val="Ttulo3"/>
                            <w:jc w:val="both"/>
                            <w:rPr>
                              <w:rFonts w:ascii="Times New Roman" w:hAnsi="Times New Roman"/>
                              <w:b w:val="0"/>
                              <w:bCs w:val="0"/>
                              <w:sz w:val="18"/>
                              <w:szCs w:val="18"/>
                              <w:lang w:val="en-US"/>
                            </w:rPr>
                          </w:pPr>
                          <w:r w:rsidRPr="00DA7DDA">
                            <w:rPr>
                              <w:rFonts w:ascii="Times New Roman" w:hAnsi="Times New Roman"/>
                              <w:b w:val="0"/>
                              <w:bCs w:val="0"/>
                              <w:sz w:val="18"/>
                              <w:szCs w:val="18"/>
                              <w:lang w:val="en-US"/>
                            </w:rPr>
                            <w:t xml:space="preserve">Page </w:t>
                          </w:r>
                          <w:r w:rsidR="00293545">
                            <w:rPr>
                              <w:rFonts w:ascii="Times New Roman" w:hAnsi="Times New Roman"/>
                              <w:b w:val="0"/>
                              <w:bCs w:val="0"/>
                              <w:sz w:val="18"/>
                              <w:szCs w:val="18"/>
                              <w:lang w:val="en-US"/>
                            </w:rPr>
                            <w:t>1</w:t>
                          </w:r>
                          <w:r w:rsidR="0045287F">
                            <w:rPr>
                              <w:rFonts w:ascii="Times New Roman" w:hAnsi="Times New Roman"/>
                              <w:b w:val="0"/>
                              <w:bCs w:val="0"/>
                              <w:sz w:val="18"/>
                              <w:szCs w:val="18"/>
                              <w:lang w:val="en-US"/>
                            </w:rPr>
                            <w:t>9-37</w:t>
                          </w:r>
                        </w:p>
                        <w:p w14:paraId="08667679" w14:textId="10F7F2F1" w:rsidR="00EC42C0" w:rsidRDefault="00EC42C0" w:rsidP="00EC42C0">
                          <w:pPr>
                            <w:pStyle w:val="Ttulo3"/>
                            <w:rPr>
                              <w:rFonts w:ascii="Times New Roman" w:hAnsi="Times New Roman"/>
                              <w:b w:val="0"/>
                              <w:bCs w:val="0"/>
                              <w:sz w:val="18"/>
                              <w:szCs w:val="18"/>
                              <w:lang w:val="en-US"/>
                            </w:rPr>
                          </w:pPr>
                          <w:r w:rsidRPr="00DA7DDA">
                            <w:rPr>
                              <w:rFonts w:ascii="Times New Roman" w:hAnsi="Times New Roman"/>
                              <w:b w:val="0"/>
                              <w:bCs w:val="0"/>
                              <w:sz w:val="18"/>
                              <w:szCs w:val="18"/>
                              <w:lang w:val="en-US"/>
                            </w:rPr>
                            <w:t xml:space="preserve">Received: </w:t>
                          </w:r>
                          <w:r w:rsidR="0045287F">
                            <w:rPr>
                              <w:rFonts w:ascii="Times New Roman" w:hAnsi="Times New Roman"/>
                              <w:b w:val="0"/>
                              <w:bCs w:val="0"/>
                              <w:sz w:val="18"/>
                              <w:szCs w:val="18"/>
                              <w:lang w:val="en-US"/>
                            </w:rPr>
                            <w:t>August</w:t>
                          </w:r>
                          <w:r w:rsidR="004F7587">
                            <w:rPr>
                              <w:rFonts w:ascii="Times New Roman" w:hAnsi="Times New Roman"/>
                              <w:b w:val="0"/>
                              <w:bCs w:val="0"/>
                              <w:sz w:val="18"/>
                              <w:szCs w:val="18"/>
                              <w:lang w:val="en-US"/>
                            </w:rPr>
                            <w:t xml:space="preserve"> 23</w:t>
                          </w:r>
                          <w:r w:rsidR="00611DFB">
                            <w:rPr>
                              <w:rFonts w:ascii="Times New Roman" w:hAnsi="Times New Roman"/>
                              <w:b w:val="0"/>
                              <w:bCs w:val="0"/>
                              <w:sz w:val="18"/>
                              <w:szCs w:val="18"/>
                              <w:lang w:val="en-US"/>
                            </w:rPr>
                            <w:t xml:space="preserve"> </w:t>
                          </w:r>
                          <w:r w:rsidRPr="00DA7DDA">
                            <w:rPr>
                              <w:rFonts w:ascii="Times New Roman" w:hAnsi="Times New Roman"/>
                              <w:b w:val="0"/>
                              <w:bCs w:val="0"/>
                              <w:sz w:val="18"/>
                              <w:szCs w:val="18"/>
                              <w:lang w:val="en-US"/>
                            </w:rPr>
                            <w:t xml:space="preserve">, </w:t>
                          </w:r>
                          <w:r w:rsidR="002A2750">
                            <w:rPr>
                              <w:rFonts w:ascii="Times New Roman" w:hAnsi="Times New Roman"/>
                              <w:b w:val="0"/>
                              <w:bCs w:val="0"/>
                              <w:sz w:val="18"/>
                              <w:szCs w:val="18"/>
                              <w:lang w:val="en-US"/>
                            </w:rPr>
                            <w:t>2025</w:t>
                          </w:r>
                        </w:p>
                        <w:p w14:paraId="5DDBA678" w14:textId="407D0F75" w:rsidR="00EC42C0" w:rsidRDefault="00EC42C0" w:rsidP="00EC42C0">
                          <w:pPr>
                            <w:pStyle w:val="Ttulo3"/>
                            <w:jc w:val="both"/>
                            <w:rPr>
                              <w:rFonts w:ascii="Times New Roman" w:hAnsi="Times New Roman"/>
                              <w:b w:val="0"/>
                              <w:bCs w:val="0"/>
                              <w:sz w:val="18"/>
                              <w:szCs w:val="18"/>
                              <w:lang w:val="en-US"/>
                            </w:rPr>
                          </w:pPr>
                          <w:r w:rsidRPr="00DA7DDA">
                            <w:rPr>
                              <w:rFonts w:ascii="Times New Roman" w:hAnsi="Times New Roman"/>
                              <w:b w:val="0"/>
                              <w:bCs w:val="0"/>
                              <w:sz w:val="18"/>
                              <w:szCs w:val="18"/>
                              <w:lang w:val="en-US"/>
                            </w:rPr>
                            <w:t xml:space="preserve">Approved: </w:t>
                          </w:r>
                          <w:r w:rsidR="004F7587">
                            <w:rPr>
                              <w:rFonts w:ascii="Times New Roman" w:hAnsi="Times New Roman"/>
                              <w:b w:val="0"/>
                              <w:bCs w:val="0"/>
                              <w:sz w:val="18"/>
                              <w:szCs w:val="18"/>
                              <w:lang w:val="en-US"/>
                            </w:rPr>
                            <w:t>September</w:t>
                          </w:r>
                          <w:r w:rsidR="002A2750">
                            <w:rPr>
                              <w:rFonts w:ascii="Times New Roman" w:hAnsi="Times New Roman"/>
                              <w:b w:val="0"/>
                              <w:bCs w:val="0"/>
                              <w:sz w:val="18"/>
                              <w:szCs w:val="18"/>
                              <w:lang w:val="en-US"/>
                            </w:rPr>
                            <w:t xml:space="preserve"> </w:t>
                          </w:r>
                          <w:r w:rsidR="0045287F">
                            <w:rPr>
                              <w:rFonts w:ascii="Times New Roman" w:hAnsi="Times New Roman"/>
                              <w:b w:val="0"/>
                              <w:bCs w:val="0"/>
                              <w:sz w:val="18"/>
                              <w:szCs w:val="18"/>
                              <w:lang w:val="en-US"/>
                            </w:rPr>
                            <w:t>2</w:t>
                          </w:r>
                          <w:r w:rsidR="00611DFB">
                            <w:rPr>
                              <w:rFonts w:ascii="Times New Roman" w:hAnsi="Times New Roman"/>
                              <w:b w:val="0"/>
                              <w:bCs w:val="0"/>
                              <w:sz w:val="18"/>
                              <w:szCs w:val="18"/>
                              <w:lang w:val="en-US"/>
                            </w:rPr>
                            <w:t xml:space="preserve"> </w:t>
                          </w:r>
                          <w:r w:rsidRPr="00DA7DDA">
                            <w:rPr>
                              <w:rFonts w:ascii="Times New Roman" w:hAnsi="Times New Roman"/>
                              <w:b w:val="0"/>
                              <w:bCs w:val="0"/>
                              <w:sz w:val="18"/>
                              <w:szCs w:val="18"/>
                              <w:lang w:val="en-US"/>
                            </w:rPr>
                            <w:t xml:space="preserve">, </w:t>
                          </w:r>
                          <w:r w:rsidR="002A2750">
                            <w:rPr>
                              <w:rFonts w:ascii="Times New Roman" w:hAnsi="Times New Roman"/>
                              <w:b w:val="0"/>
                              <w:bCs w:val="0"/>
                              <w:sz w:val="18"/>
                              <w:szCs w:val="18"/>
                              <w:lang w:val="en-US"/>
                            </w:rPr>
                            <w:t>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08D2F1" id="_x0000_t202" coordsize="21600,21600" o:spt="202" path="m,l,21600r21600,l21600,xe">
              <v:stroke joinstyle="miter"/>
              <v:path gradientshapeok="t" o:connecttype="rect"/>
            </v:shapetype>
            <v:shape id="Cuadro de texto 3" o:spid="_x0000_s1028" type="#_x0000_t202" style="position:absolute;left:0;text-align:left;margin-left:240.9pt;margin-top:-166.95pt;width:214.5pt;height:9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" fillcolor="white [3201]" stroked="f" strokeweight=".5pt">
              <v:textbox>
                <w:txbxContent>
                  <w:p w14:paraId="71C32FB3" w14:textId="3604F529" w:rsidR="00611DFB" w:rsidRPr="004D51FB" w:rsidRDefault="004F7587" w:rsidP="00611DFB">
                    <w:pPr>
                      <w:pStyle w:val="Ttulo3"/>
                      <w:jc w:val="both"/>
                      <w:rPr>
                        <w:rFonts w:ascii="Times New Roman" w:hAnsi="Times New Roman"/>
                        <w:sz w:val="18"/>
                        <w:szCs w:val="18"/>
                        <w:lang w:val="en-US"/>
                      </w:rPr>
                    </w:pPr>
                    <w:proofErr w:type="spellStart"/>
                    <w:r>
                      <w:rPr>
                        <w:rFonts w:ascii="Times New Roman" w:hAnsi="Times New Roman"/>
                        <w:sz w:val="18"/>
                        <w:szCs w:val="18"/>
                        <w:lang w:val="en-US"/>
                      </w:rPr>
                      <w:t>Sinergias</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Educativas</w:t>
                    </w:r>
                    <w:proofErr w:type="spellEnd"/>
                  </w:p>
                  <w:p w14:paraId="30CE7B7C" w14:textId="7043154E" w:rsidR="00EC42C0" w:rsidRPr="009C4BD7" w:rsidRDefault="004F7587" w:rsidP="00EC42C0">
                    <w:pPr>
                      <w:pStyle w:val="Ttulo3"/>
                      <w:jc w:val="both"/>
                      <w:rPr>
                        <w:rFonts w:ascii="Times New Roman" w:hAnsi="Times New Roman"/>
                        <w:b w:val="0"/>
                        <w:bCs w:val="0"/>
                        <w:sz w:val="18"/>
                        <w:szCs w:val="18"/>
                        <w:lang w:val="en-US"/>
                      </w:rPr>
                    </w:pPr>
                    <w:r>
                      <w:rPr>
                        <w:rFonts w:ascii="Times New Roman" w:hAnsi="Times New Roman"/>
                        <w:b w:val="0"/>
                        <w:bCs w:val="0"/>
                        <w:sz w:val="18"/>
                        <w:szCs w:val="18"/>
                        <w:lang w:val="en-US"/>
                      </w:rPr>
                      <w:t>October - December</w:t>
                    </w:r>
                    <w:r w:rsidR="002A2750">
                      <w:rPr>
                        <w:rFonts w:ascii="Times New Roman" w:hAnsi="Times New Roman"/>
                        <w:b w:val="0"/>
                        <w:bCs w:val="0"/>
                        <w:sz w:val="18"/>
                        <w:szCs w:val="18"/>
                        <w:lang w:val="en-US"/>
                      </w:rPr>
                      <w:t xml:space="preserve"> </w:t>
                    </w:r>
                    <w:r w:rsidR="00EC42C0" w:rsidRPr="009C4BD7">
                      <w:rPr>
                        <w:rFonts w:ascii="Times New Roman" w:hAnsi="Times New Roman"/>
                        <w:b w:val="0"/>
                        <w:bCs w:val="0"/>
                        <w:sz w:val="18"/>
                        <w:szCs w:val="18"/>
                        <w:lang w:val="en-US"/>
                      </w:rPr>
                      <w:t xml:space="preserve">Vol. </w:t>
                    </w:r>
                    <w:r w:rsidR="001A6D80">
                      <w:rPr>
                        <w:rFonts w:ascii="Times New Roman" w:hAnsi="Times New Roman"/>
                        <w:b w:val="0"/>
                        <w:bCs w:val="0"/>
                        <w:sz w:val="18"/>
                        <w:szCs w:val="18"/>
                        <w:lang w:val="en-US"/>
                      </w:rPr>
                      <w:t xml:space="preserve">10 </w:t>
                    </w:r>
                    <w:r w:rsidR="00EC42C0" w:rsidRPr="009C4BD7">
                      <w:rPr>
                        <w:rFonts w:ascii="Times New Roman" w:hAnsi="Times New Roman"/>
                        <w:b w:val="0"/>
                        <w:bCs w:val="0"/>
                        <w:sz w:val="18"/>
                        <w:szCs w:val="18"/>
                        <w:lang w:val="en-US"/>
                      </w:rPr>
                      <w:t xml:space="preserve">- </w:t>
                    </w:r>
                    <w:r>
                      <w:rPr>
                        <w:rFonts w:ascii="Times New Roman" w:hAnsi="Times New Roman"/>
                        <w:b w:val="0"/>
                        <w:bCs w:val="0"/>
                        <w:sz w:val="18"/>
                        <w:szCs w:val="18"/>
                        <w:lang w:val="en-US"/>
                      </w:rPr>
                      <w:t>4</w:t>
                    </w:r>
                    <w:r w:rsidR="002A2750">
                      <w:rPr>
                        <w:rFonts w:ascii="Times New Roman" w:hAnsi="Times New Roman"/>
                        <w:b w:val="0"/>
                        <w:bCs w:val="0"/>
                        <w:sz w:val="18"/>
                        <w:szCs w:val="18"/>
                        <w:lang w:val="en-US"/>
                      </w:rPr>
                      <w:t xml:space="preserve"> </w:t>
                    </w:r>
                    <w:r w:rsidR="00EC42C0" w:rsidRPr="009C4BD7">
                      <w:rPr>
                        <w:rFonts w:ascii="Times New Roman" w:hAnsi="Times New Roman"/>
                        <w:b w:val="0"/>
                        <w:bCs w:val="0"/>
                        <w:sz w:val="18"/>
                        <w:szCs w:val="18"/>
                        <w:lang w:val="en-US"/>
                      </w:rPr>
                      <w:t xml:space="preserve">- </w:t>
                    </w:r>
                    <w:r w:rsidR="00B86973">
                      <w:rPr>
                        <w:rFonts w:ascii="Times New Roman" w:hAnsi="Times New Roman"/>
                        <w:b w:val="0"/>
                        <w:bCs w:val="0"/>
                        <w:sz w:val="18"/>
                        <w:szCs w:val="18"/>
                        <w:lang w:val="en-US"/>
                      </w:rPr>
                      <w:t>2025</w:t>
                    </w:r>
                  </w:p>
                  <w:p w14:paraId="7C64059B" w14:textId="77777777" w:rsidR="00EC42C0" w:rsidRPr="009C4BD7" w:rsidRDefault="00EC42C0" w:rsidP="00EC42C0">
                    <w:pPr>
                      <w:pStyle w:val="Ttulo3"/>
                      <w:jc w:val="both"/>
                      <w:rPr>
                        <w:rFonts w:ascii="Times New Roman" w:hAnsi="Times New Roman"/>
                        <w:b w:val="0"/>
                        <w:bCs w:val="0"/>
                        <w:sz w:val="18"/>
                        <w:szCs w:val="18"/>
                        <w:lang w:val="en-US"/>
                      </w:rPr>
                    </w:pPr>
                    <w:r w:rsidRPr="009C4BD7">
                      <w:rPr>
                        <w:rFonts w:ascii="Times New Roman" w:hAnsi="Times New Roman"/>
                        <w:b w:val="0"/>
                        <w:bCs w:val="0"/>
                        <w:sz w:val="18"/>
                        <w:szCs w:val="18"/>
                        <w:lang w:val="en-US"/>
                      </w:rPr>
                      <w:t>http://sinergiaseducativas.mx/index.php/revista/</w:t>
                    </w:r>
                  </w:p>
                  <w:p w14:paraId="2438090A" w14:textId="77777777" w:rsidR="00EC42C0" w:rsidRDefault="00EC42C0" w:rsidP="00EC42C0">
                    <w:pPr>
                      <w:pStyle w:val="Ttulo3"/>
                      <w:jc w:val="both"/>
                      <w:rPr>
                        <w:rFonts w:ascii="Times New Roman" w:hAnsi="Times New Roman"/>
                        <w:b w:val="0"/>
                        <w:bCs w:val="0"/>
                        <w:sz w:val="18"/>
                        <w:szCs w:val="18"/>
                        <w:lang w:val="en-US"/>
                      </w:rPr>
                    </w:pPr>
                    <w:r w:rsidRPr="006D0E78">
                      <w:rPr>
                        <w:rFonts w:ascii="Times New Roman" w:hAnsi="Times New Roman"/>
                        <w:b w:val="0"/>
                        <w:bCs w:val="0"/>
                        <w:sz w:val="18"/>
                        <w:szCs w:val="18"/>
                        <w:lang w:val="en-US"/>
                      </w:rPr>
                      <w:t>eISSN: 2661-6661</w:t>
                    </w:r>
                  </w:p>
                  <w:p w14:paraId="14BF9688" w14:textId="77777777" w:rsidR="00EC42C0" w:rsidRDefault="00EC42C0" w:rsidP="00EC42C0">
                    <w:pPr>
                      <w:pStyle w:val="Ttulo3"/>
                      <w:jc w:val="both"/>
                      <w:rPr>
                        <w:rFonts w:ascii="Times New Roman" w:hAnsi="Times New Roman"/>
                        <w:b w:val="0"/>
                        <w:bCs w:val="0"/>
                        <w:sz w:val="18"/>
                        <w:szCs w:val="18"/>
                        <w:lang w:val="en-US"/>
                      </w:rPr>
                    </w:pPr>
                    <w:r w:rsidRPr="00F915DD">
                      <w:rPr>
                        <w:rFonts w:ascii="Times New Roman" w:hAnsi="Times New Roman"/>
                        <w:b w:val="0"/>
                        <w:bCs w:val="0"/>
                        <w:sz w:val="18"/>
                        <w:szCs w:val="18"/>
                        <w:lang w:val="en-US"/>
                      </w:rPr>
                      <w:t>revistasinergias@soyuo.mx</w:t>
                    </w:r>
                  </w:p>
                  <w:p w14:paraId="14FEA757" w14:textId="4996950F" w:rsidR="00EC42C0" w:rsidRDefault="00EC42C0" w:rsidP="00EC42C0">
                    <w:pPr>
                      <w:pStyle w:val="Ttulo3"/>
                      <w:jc w:val="both"/>
                      <w:rPr>
                        <w:rFonts w:ascii="Times New Roman" w:hAnsi="Times New Roman"/>
                        <w:b w:val="0"/>
                        <w:bCs w:val="0"/>
                        <w:sz w:val="18"/>
                        <w:szCs w:val="18"/>
                        <w:lang w:val="en-US"/>
                      </w:rPr>
                    </w:pPr>
                    <w:r w:rsidRPr="00DA7DDA">
                      <w:rPr>
                        <w:rFonts w:ascii="Times New Roman" w:hAnsi="Times New Roman"/>
                        <w:b w:val="0"/>
                        <w:bCs w:val="0"/>
                        <w:sz w:val="18"/>
                        <w:szCs w:val="18"/>
                        <w:lang w:val="en-US"/>
                      </w:rPr>
                      <w:t xml:space="preserve">Page </w:t>
                    </w:r>
                    <w:r w:rsidR="00293545">
                      <w:rPr>
                        <w:rFonts w:ascii="Times New Roman" w:hAnsi="Times New Roman"/>
                        <w:b w:val="0"/>
                        <w:bCs w:val="0"/>
                        <w:sz w:val="18"/>
                        <w:szCs w:val="18"/>
                        <w:lang w:val="en-US"/>
                      </w:rPr>
                      <w:t>1</w:t>
                    </w:r>
                    <w:r w:rsidR="0045287F">
                      <w:rPr>
                        <w:rFonts w:ascii="Times New Roman" w:hAnsi="Times New Roman"/>
                        <w:b w:val="0"/>
                        <w:bCs w:val="0"/>
                        <w:sz w:val="18"/>
                        <w:szCs w:val="18"/>
                        <w:lang w:val="en-US"/>
                      </w:rPr>
                      <w:t>9-37</w:t>
                    </w:r>
                  </w:p>
                  <w:p w14:paraId="08667679" w14:textId="10F7F2F1" w:rsidR="00EC42C0" w:rsidRDefault="00EC42C0" w:rsidP="00EC42C0">
                    <w:pPr>
                      <w:pStyle w:val="Ttulo3"/>
                      <w:rPr>
                        <w:rFonts w:ascii="Times New Roman" w:hAnsi="Times New Roman"/>
                        <w:b w:val="0"/>
                        <w:bCs w:val="0"/>
                        <w:sz w:val="18"/>
                        <w:szCs w:val="18"/>
                        <w:lang w:val="en-US"/>
                      </w:rPr>
                    </w:pPr>
                    <w:r w:rsidRPr="00DA7DDA">
                      <w:rPr>
                        <w:rFonts w:ascii="Times New Roman" w:hAnsi="Times New Roman"/>
                        <w:b w:val="0"/>
                        <w:bCs w:val="0"/>
                        <w:sz w:val="18"/>
                        <w:szCs w:val="18"/>
                        <w:lang w:val="en-US"/>
                      </w:rPr>
                      <w:t xml:space="preserve">Received: </w:t>
                    </w:r>
                    <w:r w:rsidR="0045287F">
                      <w:rPr>
                        <w:rFonts w:ascii="Times New Roman" w:hAnsi="Times New Roman"/>
                        <w:b w:val="0"/>
                        <w:bCs w:val="0"/>
                        <w:sz w:val="18"/>
                        <w:szCs w:val="18"/>
                        <w:lang w:val="en-US"/>
                      </w:rPr>
                      <w:t>August</w:t>
                    </w:r>
                    <w:r w:rsidR="004F7587">
                      <w:rPr>
                        <w:rFonts w:ascii="Times New Roman" w:hAnsi="Times New Roman"/>
                        <w:b w:val="0"/>
                        <w:bCs w:val="0"/>
                        <w:sz w:val="18"/>
                        <w:szCs w:val="18"/>
                        <w:lang w:val="en-US"/>
                      </w:rPr>
                      <w:t xml:space="preserve"> </w:t>
                    </w:r>
                    <w:proofErr w:type="gramStart"/>
                    <w:r w:rsidR="004F7587">
                      <w:rPr>
                        <w:rFonts w:ascii="Times New Roman" w:hAnsi="Times New Roman"/>
                        <w:b w:val="0"/>
                        <w:bCs w:val="0"/>
                        <w:sz w:val="18"/>
                        <w:szCs w:val="18"/>
                        <w:lang w:val="en-US"/>
                      </w:rPr>
                      <w:t>23</w:t>
                    </w:r>
                    <w:r w:rsidR="00611DFB">
                      <w:rPr>
                        <w:rFonts w:ascii="Times New Roman" w:hAnsi="Times New Roman"/>
                        <w:b w:val="0"/>
                        <w:bCs w:val="0"/>
                        <w:sz w:val="18"/>
                        <w:szCs w:val="18"/>
                        <w:lang w:val="en-US"/>
                      </w:rPr>
                      <w:t xml:space="preserve"> </w:t>
                    </w:r>
                    <w:r w:rsidRPr="00DA7DDA">
                      <w:rPr>
                        <w:rFonts w:ascii="Times New Roman" w:hAnsi="Times New Roman"/>
                        <w:b w:val="0"/>
                        <w:bCs w:val="0"/>
                        <w:sz w:val="18"/>
                        <w:szCs w:val="18"/>
                        <w:lang w:val="en-US"/>
                      </w:rPr>
                      <w:t>,</w:t>
                    </w:r>
                    <w:proofErr w:type="gramEnd"/>
                    <w:r w:rsidRPr="00DA7DDA">
                      <w:rPr>
                        <w:rFonts w:ascii="Times New Roman" w:hAnsi="Times New Roman"/>
                        <w:b w:val="0"/>
                        <w:bCs w:val="0"/>
                        <w:sz w:val="18"/>
                        <w:szCs w:val="18"/>
                        <w:lang w:val="en-US"/>
                      </w:rPr>
                      <w:t xml:space="preserve"> </w:t>
                    </w:r>
                    <w:r w:rsidR="002A2750">
                      <w:rPr>
                        <w:rFonts w:ascii="Times New Roman" w:hAnsi="Times New Roman"/>
                        <w:b w:val="0"/>
                        <w:bCs w:val="0"/>
                        <w:sz w:val="18"/>
                        <w:szCs w:val="18"/>
                        <w:lang w:val="en-US"/>
                      </w:rPr>
                      <w:t>2025</w:t>
                    </w:r>
                  </w:p>
                  <w:p w14:paraId="5DDBA678" w14:textId="407D0F75" w:rsidR="00EC42C0" w:rsidRDefault="00EC42C0" w:rsidP="00EC42C0">
                    <w:pPr>
                      <w:pStyle w:val="Ttulo3"/>
                      <w:jc w:val="both"/>
                      <w:rPr>
                        <w:rFonts w:ascii="Times New Roman" w:hAnsi="Times New Roman"/>
                        <w:b w:val="0"/>
                        <w:bCs w:val="0"/>
                        <w:sz w:val="18"/>
                        <w:szCs w:val="18"/>
                        <w:lang w:val="en-US"/>
                      </w:rPr>
                    </w:pPr>
                    <w:r w:rsidRPr="00DA7DDA">
                      <w:rPr>
                        <w:rFonts w:ascii="Times New Roman" w:hAnsi="Times New Roman"/>
                        <w:b w:val="0"/>
                        <w:bCs w:val="0"/>
                        <w:sz w:val="18"/>
                        <w:szCs w:val="18"/>
                        <w:lang w:val="en-US"/>
                      </w:rPr>
                      <w:t xml:space="preserve">Approved: </w:t>
                    </w:r>
                    <w:r w:rsidR="004F7587">
                      <w:rPr>
                        <w:rFonts w:ascii="Times New Roman" w:hAnsi="Times New Roman"/>
                        <w:b w:val="0"/>
                        <w:bCs w:val="0"/>
                        <w:sz w:val="18"/>
                        <w:szCs w:val="18"/>
                        <w:lang w:val="en-US"/>
                      </w:rPr>
                      <w:t>September</w:t>
                    </w:r>
                    <w:r w:rsidR="002A2750">
                      <w:rPr>
                        <w:rFonts w:ascii="Times New Roman" w:hAnsi="Times New Roman"/>
                        <w:b w:val="0"/>
                        <w:bCs w:val="0"/>
                        <w:sz w:val="18"/>
                        <w:szCs w:val="18"/>
                        <w:lang w:val="en-US"/>
                      </w:rPr>
                      <w:t xml:space="preserve"> </w:t>
                    </w:r>
                    <w:proofErr w:type="gramStart"/>
                    <w:r w:rsidR="0045287F">
                      <w:rPr>
                        <w:rFonts w:ascii="Times New Roman" w:hAnsi="Times New Roman"/>
                        <w:b w:val="0"/>
                        <w:bCs w:val="0"/>
                        <w:sz w:val="18"/>
                        <w:szCs w:val="18"/>
                        <w:lang w:val="en-US"/>
                      </w:rPr>
                      <w:t>2</w:t>
                    </w:r>
                    <w:r w:rsidR="00611DFB">
                      <w:rPr>
                        <w:rFonts w:ascii="Times New Roman" w:hAnsi="Times New Roman"/>
                        <w:b w:val="0"/>
                        <w:bCs w:val="0"/>
                        <w:sz w:val="18"/>
                        <w:szCs w:val="18"/>
                        <w:lang w:val="en-US"/>
                      </w:rPr>
                      <w:t xml:space="preserve"> </w:t>
                    </w:r>
                    <w:r w:rsidRPr="00DA7DDA">
                      <w:rPr>
                        <w:rFonts w:ascii="Times New Roman" w:hAnsi="Times New Roman"/>
                        <w:b w:val="0"/>
                        <w:bCs w:val="0"/>
                        <w:sz w:val="18"/>
                        <w:szCs w:val="18"/>
                        <w:lang w:val="en-US"/>
                      </w:rPr>
                      <w:t>,</w:t>
                    </w:r>
                    <w:proofErr w:type="gramEnd"/>
                    <w:r w:rsidRPr="00DA7DDA">
                      <w:rPr>
                        <w:rFonts w:ascii="Times New Roman" w:hAnsi="Times New Roman"/>
                        <w:b w:val="0"/>
                        <w:bCs w:val="0"/>
                        <w:sz w:val="18"/>
                        <w:szCs w:val="18"/>
                        <w:lang w:val="en-US"/>
                      </w:rPr>
                      <w:t xml:space="preserve"> </w:t>
                    </w:r>
                    <w:r w:rsidR="002A2750">
                      <w:rPr>
                        <w:rFonts w:ascii="Times New Roman" w:hAnsi="Times New Roman"/>
                        <w:b w:val="0"/>
                        <w:bCs w:val="0"/>
                        <w:sz w:val="18"/>
                        <w:szCs w:val="18"/>
                        <w:lang w:val="en-US"/>
                      </w:rPr>
                      <w:t>2025</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6468E753" wp14:editId="4E3934AE">
              <wp:simplePos x="0" y="0"/>
              <wp:positionH relativeFrom="column">
                <wp:posOffset>3059430</wp:posOffset>
              </wp:positionH>
              <wp:positionV relativeFrom="paragraph">
                <wp:posOffset>-607060</wp:posOffset>
              </wp:positionV>
              <wp:extent cx="2724150" cy="1123950"/>
              <wp:effectExtent l="0" t="0" r="6350" b="635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0" cy="1123950"/>
                      </a:xfrm>
                      <a:prstGeom prst="rect">
                        <a:avLst/>
                      </a:prstGeom>
                      <a:solidFill>
                        <a:schemeClr val="lt1"/>
                      </a:solidFill>
                      <a:ln w="6350">
                        <a:noFill/>
                      </a:ln>
                    </wps:spPr>
                    <wps:txbx>
                      <w:txbxContent>
                        <w:p w14:paraId="556EC60F" w14:textId="77777777" w:rsidR="0096315E" w:rsidRDefault="00000000">
                          <w:pPr>
                            <w:pStyle w:val="Ttulo3"/>
                            <w:spacing w:before="240" w:after="240"/>
                            <w:jc w:val="both"/>
                            <w:rPr>
                              <w:rFonts w:ascii="Times New Roman" w:hAnsi="Times New Roman"/>
                              <w:sz w:val="20"/>
                              <w:szCs w:val="20"/>
                              <w:lang w:val="en-US"/>
                            </w:rPr>
                          </w:pPr>
                          <w:r w:rsidRPr="00DA7DDA">
                            <w:rPr>
                              <w:rFonts w:ascii="Times New Roman" w:hAnsi="Times New Roman"/>
                              <w:b w:val="0"/>
                              <w:bCs w:val="0"/>
                              <w:sz w:val="18"/>
                              <w:szCs w:val="18"/>
                              <w:lang w:val="en-US"/>
                            </w:rPr>
                            <w:t xml:space="preserve">This work is licensed under a Creative Commons Attribution/NonCommercial-ShareAlike 4.0 International Public License - CC BY-NC-SA 4.0 https://creativecommons.org/licenses/by-nc-sa/4.0/legalcode.es </w:t>
                          </w:r>
                        </w:p>
                        <w:p w14:paraId="15B0FED3" w14:textId="77777777" w:rsidR="00B169F2" w:rsidRPr="00DA7DDA" w:rsidRDefault="00B169F2">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68E753" id="Cuadro de texto 5" o:spid="_x0000_s1029" type="#_x0000_t202" style="position:absolute;left:0;text-align:left;margin-left:240.9pt;margin-top:-47.8pt;width:214.5pt;height:8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" fillcolor="white [3201]" stroked="f" strokeweight=".5pt">
              <v:textbox>
                <w:txbxContent>
                  <w:p w14:paraId="556EC60F" w14:textId="77777777" w:rsidR="0096315E" w:rsidRDefault="00000000">
                    <w:pPr>
                      <w:pStyle w:val="Ttulo3"/>
                      <w:spacing w:before="240" w:after="240"/>
                      <w:jc w:val="both"/>
                      <w:rPr>
                        <w:rFonts w:ascii="Times New Roman" w:hAnsi="Times New Roman"/>
                        <w:sz w:val="20"/>
                        <w:szCs w:val="20"/>
                        <w:lang w:val="en-US"/>
                      </w:rPr>
                    </w:pPr>
                    <w:r w:rsidRPr="00DA7DDA">
                      <w:rPr>
                        <w:rFonts w:ascii="Times New Roman" w:hAnsi="Times New Roman"/>
                        <w:b w:val="0"/>
                        <w:bCs w:val="0"/>
                        <w:sz w:val="18"/>
                        <w:szCs w:val="18"/>
                        <w:lang w:val="en-US"/>
                      </w:rPr>
                      <w:t xml:space="preserve">This work is licensed under a Creative Commons Attribution/NonCommercial-ShareAlike 4.0 International Public License - CC BY-NC-SA 4.0 https://creativecommons.org/licenses/by-nc-sa/4.0/legalcode.es </w:t>
                    </w:r>
                  </w:p>
                  <w:p w14:paraId="15B0FED3" w14:textId="77777777" w:rsidR="00B169F2" w:rsidRPr="00DA7DDA" w:rsidRDefault="00B169F2">
                    <w:pPr>
                      <w:rPr>
                        <w:lang w:val="en-US"/>
                      </w:rPr>
                    </w:pP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5AD24FE3" wp14:editId="514F949A">
              <wp:simplePos x="0" y="0"/>
              <wp:positionH relativeFrom="column">
                <wp:posOffset>3060065</wp:posOffset>
              </wp:positionH>
              <wp:positionV relativeFrom="paragraph">
                <wp:posOffset>-2216150</wp:posOffset>
              </wp:positionV>
              <wp:extent cx="2940050" cy="1276350"/>
              <wp:effectExtent l="0" t="0" r="6350" b="635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0050" cy="1276350"/>
                      </a:xfrm>
                      <a:prstGeom prst="rect">
                        <a:avLst/>
                      </a:prstGeom>
                      <a:solidFill>
                        <a:schemeClr val="lt1"/>
                      </a:solidFill>
                      <a:ln w="6350">
                        <a:noFill/>
                      </a:ln>
                    </wps:spPr>
                    <wps:txbx>
                      <w:txbxContent>
                        <w:p w14:paraId="45562A55" w14:textId="77777777" w:rsidR="00B169F2" w:rsidRDefault="00B169F2">
                          <w:pPr>
                            <w:pStyle w:val="Ttulo3"/>
                            <w:jc w:val="both"/>
                            <w:rPr>
                              <w:rFonts w:asciiTheme="minorHAnsi" w:hAnsiTheme="minorHAnsi" w:cstheme="minorHAnsi"/>
                              <w:b w:val="0"/>
                              <w:bCs w:val="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24FE3" id="Cuadro de texto 6" o:spid="_x0000_s1030" type="#_x0000_t202" style="position:absolute;left:0;text-align:left;margin-left:240.95pt;margin-top:-174.5pt;width:231.5pt;height:10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" fillcolor="white [3201]" stroked="f" strokeweight=".5pt">
              <v:textbox>
                <w:txbxContent>
                  <w:p w14:paraId="45562A55" w14:textId="77777777" w:rsidR="00B169F2" w:rsidRDefault="00B169F2">
                    <w:pPr>
                      <w:pStyle w:val="Ttulo3"/>
                      <w:jc w:val="both"/>
                      <w:rPr>
                        <w:rFonts w:asciiTheme="minorHAnsi" w:hAnsiTheme="minorHAnsi" w:cstheme="minorHAnsi"/>
                        <w:b w:val="0"/>
                        <w:bCs w:val="0"/>
                        <w:sz w:val="18"/>
                        <w:szCs w:val="18"/>
                      </w:rPr>
                    </w:pPr>
                  </w:p>
                </w:txbxContent>
              </v:textbox>
            </v:shape>
          </w:pict>
        </mc:Fallback>
      </mc:AlternateContent>
    </w:r>
    <w:r>
      <w:rPr>
        <w:noProof/>
      </w:rPr>
      <mc:AlternateContent>
        <mc:Choice Requires="wps">
          <w:drawing>
            <wp:anchor distT="4294967295" distB="4294967295" distL="114300" distR="114300" simplePos="0" relativeHeight="251665408" behindDoc="0" locked="0" layoutInCell="1" allowOverlap="1" wp14:anchorId="7504A951" wp14:editId="4EE06C4E">
              <wp:simplePos x="0" y="0"/>
              <wp:positionH relativeFrom="column">
                <wp:posOffset>3159760</wp:posOffset>
              </wp:positionH>
              <wp:positionV relativeFrom="paragraph">
                <wp:posOffset>-648971</wp:posOffset>
              </wp:positionV>
              <wp:extent cx="2581275" cy="0"/>
              <wp:effectExtent l="0" t="0" r="9525" b="12700"/>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1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w:pict>
            <v:line id="Conector recto 7" style="position:absolute;z-index:25166540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spid="_x0000_s1026" strokecolor="black [3200]" strokeweight=".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" from="248.8pt,-51.1pt" to="452.05pt,-51.1pt" w14:anchorId="15BAC147">
              <v:stroke joinstyle="miter"/>
              <o:lock v:ext="edit" shapetype="f"/>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65558" w14:textId="77777777" w:rsidR="00614EB8" w:rsidRDefault="00614EB8">
      <w:pPr>
        <w:spacing w:after="0" w:line="240" w:lineRule="auto"/>
      </w:pPr>
      <w:r>
        <w:separator/>
      </w:r>
    </w:p>
  </w:footnote>
  <w:footnote w:type="continuationSeparator" w:id="0">
    <w:p w14:paraId="2C037247" w14:textId="77777777" w:rsidR="00614EB8" w:rsidRDefault="00614EB8">
      <w:pPr>
        <w:spacing w:after="0" w:line="240" w:lineRule="auto"/>
      </w:pPr>
      <w:r>
        <w:continuationSeparator/>
      </w:r>
    </w:p>
  </w:footnote>
  <w:footnote w:id="1">
    <w:p w14:paraId="30325D3A" w14:textId="77777777" w:rsidR="002A2750" w:rsidRPr="001A6D80" w:rsidRDefault="002A2750" w:rsidP="002A2750">
      <w:pPr>
        <w:spacing w:before="0" w:after="0" w:line="240" w:lineRule="auto"/>
        <w:ind w:right="4253"/>
        <w:rPr>
          <w:rFonts w:ascii="Times New Roman" w:hAnsi="Times New Roman"/>
          <w:sz w:val="16"/>
          <w:szCs w:val="16"/>
        </w:rPr>
      </w:pPr>
    </w:p>
    <w:p w14:paraId="172F3664" w14:textId="77777777" w:rsidR="002A2750" w:rsidRPr="001A6D80" w:rsidRDefault="002A2750" w:rsidP="002A2750">
      <w:pPr>
        <w:spacing w:before="0" w:after="0" w:line="240" w:lineRule="auto"/>
        <w:ind w:right="4253"/>
        <w:rPr>
          <w:rFonts w:ascii="Times New Roman" w:hAnsi="Times New Roman"/>
          <w:sz w:val="16"/>
          <w:szCs w:val="16"/>
        </w:rPr>
      </w:pPr>
    </w:p>
    <w:p w14:paraId="004B3DFB" w14:textId="77777777" w:rsidR="0045287F" w:rsidRPr="0045287F" w:rsidRDefault="0045287F" w:rsidP="0045287F">
      <w:pPr>
        <w:spacing w:before="0" w:after="0" w:line="240" w:lineRule="auto"/>
        <w:jc w:val="left"/>
        <w:rPr>
          <w:rFonts w:ascii="Times New Roman" w:hAnsi="Times New Roman"/>
          <w:sz w:val="16"/>
          <w:szCs w:val="16"/>
          <w:lang w:val="es-EC"/>
        </w:rPr>
      </w:pPr>
      <w:r w:rsidRPr="0045287F">
        <w:rPr>
          <w:rFonts w:ascii="Times New Roman" w:hAnsi="Times New Roman"/>
          <w:sz w:val="16"/>
          <w:szCs w:val="16"/>
          <w:lang w:val="es-EC"/>
        </w:rPr>
        <w:t xml:space="preserve">Diploma Superior en Gestión Educativa </w:t>
      </w:r>
    </w:p>
    <w:p w14:paraId="363388AF" w14:textId="77777777" w:rsidR="0045287F" w:rsidRDefault="0045287F" w:rsidP="002A2750">
      <w:pPr>
        <w:spacing w:before="0" w:after="0" w:line="240" w:lineRule="auto"/>
        <w:jc w:val="left"/>
        <w:rPr>
          <w:rFonts w:ascii="Times New Roman" w:hAnsi="Times New Roman"/>
          <w:sz w:val="16"/>
          <w:szCs w:val="16"/>
          <w:lang w:val="es-EC"/>
        </w:rPr>
      </w:pPr>
      <w:r>
        <w:rPr>
          <w:rFonts w:ascii="Times New Roman" w:hAnsi="Times New Roman"/>
          <w:sz w:val="16"/>
          <w:szCs w:val="16"/>
          <w:lang w:val="es-EC"/>
        </w:rPr>
        <w:t>Universidad Península de Santa Elena</w:t>
      </w:r>
      <w:r w:rsidRPr="0045287F">
        <w:rPr>
          <w:rFonts w:ascii="Times New Roman" w:hAnsi="Times New Roman"/>
          <w:sz w:val="16"/>
          <w:szCs w:val="16"/>
          <w:lang w:val="es-EC"/>
        </w:rPr>
        <w:t xml:space="preserve"> </w:t>
      </w:r>
    </w:p>
    <w:p w14:paraId="4AEC50BD" w14:textId="3078665C" w:rsidR="004F7587" w:rsidRDefault="0045287F" w:rsidP="002A2750">
      <w:pPr>
        <w:spacing w:before="0" w:after="0" w:line="240" w:lineRule="auto"/>
        <w:jc w:val="left"/>
        <w:rPr>
          <w:rFonts w:ascii="Times New Roman" w:hAnsi="Times New Roman"/>
          <w:sz w:val="16"/>
          <w:szCs w:val="16"/>
          <w:lang w:val="es-EC"/>
        </w:rPr>
      </w:pPr>
      <w:r w:rsidRPr="0045287F">
        <w:rPr>
          <w:rFonts w:ascii="Times New Roman" w:hAnsi="Times New Roman"/>
          <w:sz w:val="16"/>
          <w:szCs w:val="16"/>
          <w:lang w:val="es-EC"/>
        </w:rPr>
        <w:t>chiliwily92@gmail.com</w:t>
      </w:r>
      <w:r>
        <w:rPr>
          <w:rFonts w:ascii="Times New Roman" w:hAnsi="Times New Roman"/>
          <w:sz w:val="16"/>
          <w:szCs w:val="16"/>
          <w:lang w:val="es-EC"/>
        </w:rPr>
        <w:t xml:space="preserve">, </w:t>
      </w:r>
      <w:r w:rsidR="009F6EB7">
        <w:rPr>
          <w:rFonts w:ascii="Times New Roman" w:hAnsi="Times New Roman"/>
          <w:sz w:val="16"/>
          <w:szCs w:val="16"/>
          <w:lang w:val="es-EC"/>
        </w:rPr>
        <w:t>https://orcid/</w:t>
      </w:r>
      <w:r>
        <w:rPr>
          <w:rFonts w:ascii="Times New Roman" w:hAnsi="Times New Roman"/>
          <w:sz w:val="16"/>
          <w:szCs w:val="16"/>
          <w:lang w:val="es-EC"/>
        </w:rPr>
        <w:t>0009-0001-9682-7795</w:t>
      </w:r>
    </w:p>
    <w:p w14:paraId="1179BDB1" w14:textId="77777777" w:rsidR="004F7587" w:rsidRDefault="004F7587" w:rsidP="002A2750">
      <w:pPr>
        <w:spacing w:before="0" w:after="0" w:line="240" w:lineRule="auto"/>
        <w:jc w:val="left"/>
        <w:rPr>
          <w:rFonts w:ascii="Times New Roman" w:hAnsi="Times New Roman"/>
          <w:sz w:val="16"/>
          <w:szCs w:val="16"/>
          <w:lang w:val="es-EC"/>
        </w:rPr>
      </w:pPr>
    </w:p>
    <w:p w14:paraId="44084F10" w14:textId="7451EF5B" w:rsidR="0045287F" w:rsidRDefault="0045287F" w:rsidP="002A2750">
      <w:pPr>
        <w:spacing w:before="0" w:after="0" w:line="240" w:lineRule="auto"/>
        <w:jc w:val="left"/>
        <w:rPr>
          <w:rFonts w:ascii="Times New Roman" w:hAnsi="Times New Roman"/>
          <w:sz w:val="16"/>
          <w:szCs w:val="16"/>
          <w:lang w:val="es-EC"/>
        </w:rPr>
      </w:pPr>
      <w:r>
        <w:rPr>
          <w:rFonts w:ascii="Times New Roman" w:hAnsi="Times New Roman"/>
          <w:sz w:val="16"/>
          <w:szCs w:val="16"/>
          <w:lang w:val="es-EC"/>
        </w:rPr>
        <w:t xml:space="preserve">Ph.D. Universidad </w:t>
      </w:r>
      <w:r w:rsidR="00977492">
        <w:rPr>
          <w:rFonts w:ascii="Times New Roman" w:hAnsi="Times New Roman"/>
          <w:sz w:val="16"/>
          <w:szCs w:val="16"/>
          <w:lang w:val="es-EC"/>
        </w:rPr>
        <w:t xml:space="preserve">Estatal </w:t>
      </w:r>
      <w:r>
        <w:rPr>
          <w:rFonts w:ascii="Times New Roman" w:hAnsi="Times New Roman"/>
          <w:sz w:val="16"/>
          <w:szCs w:val="16"/>
          <w:lang w:val="es-EC"/>
        </w:rPr>
        <w:t>Península de Santa Elena, Universidad</w:t>
      </w:r>
    </w:p>
    <w:p w14:paraId="66BF80CF" w14:textId="5743184E" w:rsidR="004F7587" w:rsidRDefault="0045287F" w:rsidP="002A2750">
      <w:pPr>
        <w:spacing w:before="0" w:after="0" w:line="240" w:lineRule="auto"/>
        <w:jc w:val="left"/>
        <w:rPr>
          <w:rFonts w:ascii="Times New Roman" w:hAnsi="Times New Roman"/>
          <w:sz w:val="16"/>
          <w:szCs w:val="16"/>
          <w:lang w:val="es-EC"/>
        </w:rPr>
      </w:pPr>
      <w:r>
        <w:rPr>
          <w:rFonts w:ascii="Times New Roman" w:hAnsi="Times New Roman"/>
          <w:sz w:val="16"/>
          <w:szCs w:val="16"/>
          <w:lang w:val="es-EC"/>
        </w:rPr>
        <w:t xml:space="preserve"> de Guayaquil, carlos.barrosb@ug.edu.ec</w:t>
      </w:r>
    </w:p>
    <w:p w14:paraId="0CF93D08" w14:textId="5A8AB3CA" w:rsidR="004F7587" w:rsidRDefault="009F6EB7" w:rsidP="002A2750">
      <w:pPr>
        <w:spacing w:before="0" w:after="0" w:line="240" w:lineRule="auto"/>
        <w:jc w:val="left"/>
        <w:rPr>
          <w:rFonts w:ascii="Times New Roman" w:hAnsi="Times New Roman"/>
          <w:sz w:val="16"/>
          <w:szCs w:val="16"/>
          <w:lang w:val="es-EC"/>
        </w:rPr>
      </w:pPr>
      <w:r w:rsidRPr="009F6EB7">
        <w:rPr>
          <w:rFonts w:ascii="Times New Roman" w:hAnsi="Times New Roman"/>
          <w:sz w:val="16"/>
          <w:szCs w:val="16"/>
          <w:lang w:val="es-EC"/>
        </w:rPr>
        <w:t>https://orcid.org/0000-0002-3143-7139</w:t>
      </w:r>
    </w:p>
    <w:p w14:paraId="32064B4B" w14:textId="77777777" w:rsidR="004F7587" w:rsidRDefault="004F7587" w:rsidP="002A2750">
      <w:pPr>
        <w:spacing w:before="0" w:after="0" w:line="240" w:lineRule="auto"/>
        <w:jc w:val="left"/>
        <w:rPr>
          <w:rFonts w:ascii="Times New Roman" w:hAnsi="Times New Roman"/>
          <w:sz w:val="16"/>
          <w:szCs w:val="16"/>
          <w:lang w:val="es-EC"/>
        </w:rPr>
      </w:pPr>
    </w:p>
    <w:p w14:paraId="682B546B" w14:textId="77777777" w:rsidR="004F7587" w:rsidRDefault="004F7587" w:rsidP="002A2750">
      <w:pPr>
        <w:spacing w:before="0" w:after="0" w:line="240" w:lineRule="auto"/>
        <w:jc w:val="left"/>
        <w:rPr>
          <w:rFonts w:ascii="Times New Roman" w:hAnsi="Times New Roman"/>
          <w:sz w:val="16"/>
          <w:szCs w:val="16"/>
          <w:lang w:val="es-EC"/>
        </w:rPr>
      </w:pPr>
    </w:p>
    <w:p w14:paraId="36D2A563" w14:textId="77777777" w:rsidR="004F7587" w:rsidRDefault="004F7587" w:rsidP="002A2750">
      <w:pPr>
        <w:spacing w:before="0" w:after="0" w:line="240" w:lineRule="auto"/>
        <w:jc w:val="left"/>
        <w:rPr>
          <w:rFonts w:ascii="Times New Roman" w:hAnsi="Times New Roman"/>
          <w:sz w:val="16"/>
          <w:szCs w:val="16"/>
          <w:lang w:val="es-EC"/>
        </w:rPr>
      </w:pPr>
    </w:p>
    <w:p w14:paraId="377D7222" w14:textId="77777777" w:rsidR="004F7587" w:rsidRPr="004F7587" w:rsidRDefault="004F7587" w:rsidP="002A2750">
      <w:pPr>
        <w:spacing w:before="0" w:after="0" w:line="240" w:lineRule="auto"/>
        <w:jc w:val="left"/>
        <w:rPr>
          <w:rFonts w:ascii="Times New Roman" w:hAnsi="Times New Roman"/>
          <w:sz w:val="16"/>
          <w:szCs w:val="16"/>
          <w:lang w:val="es-EC"/>
        </w:rPr>
      </w:pPr>
    </w:p>
    <w:p w14:paraId="1DB3426E" w14:textId="6110CEB9" w:rsidR="002A2750" w:rsidRPr="002A2750" w:rsidRDefault="002A2750" w:rsidP="002A2750">
      <w:pPr>
        <w:spacing w:before="0" w:after="0" w:line="240" w:lineRule="auto"/>
        <w:jc w:val="left"/>
        <w:rPr>
          <w:rFonts w:ascii="Times New Roman" w:hAnsi="Times New Roman"/>
          <w:sz w:val="16"/>
          <w:szCs w:val="16"/>
          <w:lang w:val="es-EC"/>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9385705"/>
      <w:docPartObj>
        <w:docPartGallery w:val="Page Numbers (Top of Page)"/>
        <w:docPartUnique/>
      </w:docPartObj>
    </w:sdtPr>
    <w:sdtContent>
      <w:p w14:paraId="5422149C" w14:textId="77777777" w:rsidR="0096315E" w:rsidRDefault="00000000">
        <w:pPr>
          <w:pStyle w:val="Encabezado"/>
          <w:framePr w:wrap="none" w:vAnchor="text" w:hAnchor="margin" w:xAlign="center" w:y="1"/>
        </w:pPr>
        <w:r>
          <w:fldChar w:fldCharType="begin"/>
        </w:r>
        <w:r>
          <w:instrText xml:space="preserve"> PAGE </w:instrText>
        </w:r>
        <w:r>
          <w:fldChar w:fldCharType="end"/>
        </w:r>
      </w:p>
    </w:sdtContent>
  </w:sdt>
  <w:p w14:paraId="3A7D931E" w14:textId="77777777" w:rsidR="0096315E" w:rsidRDefault="00000000">
    <w:pPr>
      <w:pStyle w:val="Encabezado"/>
      <w:jc w:val="left"/>
      <w:rPr>
        <w:rFonts w:ascii="Century Gothic" w:hAnsi="Century Gothic" w:cs="Arial"/>
      </w:rPr>
    </w:pPr>
    <w:r>
      <w:rPr>
        <w:noProof/>
      </w:rPr>
      <w:drawing>
        <wp:anchor distT="0" distB="0" distL="114300" distR="114300" simplePos="0" relativeHeight="251658240" behindDoc="1" locked="0" layoutInCell="1" allowOverlap="1" wp14:anchorId="2F1A6DD1" wp14:editId="23F3BD20">
          <wp:simplePos x="0" y="0"/>
          <wp:positionH relativeFrom="column">
            <wp:posOffset>-89535</wp:posOffset>
          </wp:positionH>
          <wp:positionV relativeFrom="paragraph">
            <wp:posOffset>205740</wp:posOffset>
          </wp:positionV>
          <wp:extent cx="1528445" cy="726440"/>
          <wp:effectExtent l="0" t="0" r="0" b="0"/>
          <wp:wrapNone/>
          <wp:docPr id="2" name="Imagen 9" descr="../oficio%20milton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9" descr="../oficio%20milton2.png"/>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8445" cy="726440"/>
                  </a:xfrm>
                  <a:prstGeom prst="rect">
                    <a:avLst/>
                  </a:prstGeom>
                  <a:noFill/>
                </pic:spPr>
              </pic:pic>
            </a:graphicData>
          </a:graphic>
          <wp14:sizeRelH relativeFrom="page">
            <wp14:pctWidth>0</wp14:pctWidth>
          </wp14:sizeRelH>
          <wp14:sizeRelV relativeFrom="page">
            <wp14:pctHeight>0</wp14:pctHeight>
          </wp14:sizeRelV>
        </wp:anchor>
      </w:drawing>
    </w:r>
  </w:p>
  <w:p w14:paraId="7E81B5B2" w14:textId="77777777" w:rsidR="0096315E" w:rsidRDefault="00000000">
    <w:pPr>
      <w:pStyle w:val="Encabezado"/>
      <w:jc w:val="right"/>
      <w:rPr>
        <w:rFonts w:ascii="Century Gothic" w:hAnsi="Century Gothic" w:cs="Arial"/>
        <w:lang w:val="en-US"/>
      </w:rPr>
    </w:pPr>
    <w:proofErr w:type="spellStart"/>
    <w:r w:rsidRPr="00FF5970">
      <w:rPr>
        <w:rFonts w:ascii="Century Gothic" w:hAnsi="Century Gothic" w:cs="Arial"/>
        <w:lang w:val="en-US"/>
      </w:rPr>
      <w:t>Espirales</w:t>
    </w:r>
    <w:proofErr w:type="spellEnd"/>
    <w:r w:rsidRPr="00FF5970">
      <w:rPr>
        <w:rFonts w:ascii="Century Gothic" w:hAnsi="Century Gothic" w:cs="Arial"/>
        <w:lang w:val="en-US"/>
      </w:rPr>
      <w:t xml:space="preserve"> multidisciplinary research journal</w:t>
    </w:r>
  </w:p>
  <w:p w14:paraId="512458A9" w14:textId="77777777" w:rsidR="0096315E" w:rsidRDefault="00000000">
    <w:pPr>
      <w:pStyle w:val="Encabezado"/>
      <w:jc w:val="right"/>
      <w:rPr>
        <w:lang w:val="en-US"/>
      </w:rPr>
    </w:pPr>
    <w:r w:rsidRPr="00FF5970">
      <w:rPr>
        <w:rFonts w:ascii="Century Gothic" w:hAnsi="Century Gothic" w:cs="Arial"/>
        <w:lang w:val="en-US"/>
      </w:rPr>
      <w:t>ISSN: 2550-6862</w:t>
    </w:r>
  </w:p>
  <w:p w14:paraId="7A6A33EB" w14:textId="77777777" w:rsidR="00B169F2" w:rsidRPr="00FF5970" w:rsidRDefault="00B169F2">
    <w:pPr>
      <w:pStyle w:val="Encabezado"/>
      <w:rPr>
        <w:lang w:val="en-US"/>
      </w:rPr>
    </w:pPr>
  </w:p>
  <w:p w14:paraId="5756A71F" w14:textId="77777777" w:rsidR="00B169F2" w:rsidRPr="00FF5970" w:rsidRDefault="00B169F2">
    <w:pPr>
      <w:rPr>
        <w:lang w:val="en-US"/>
      </w:rPr>
    </w:pPr>
  </w:p>
  <w:p w14:paraId="3256278E" w14:textId="77777777" w:rsidR="009735EA" w:rsidRPr="005B43FC" w:rsidRDefault="009735EA">
    <w:pP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CBD01" w14:textId="77777777" w:rsidR="00B169F2" w:rsidRDefault="00B169F2">
    <w:pPr>
      <w:pStyle w:val="Encabezado"/>
      <w:framePr w:wrap="none" w:vAnchor="text" w:hAnchor="margin" w:xAlign="center" w:y="1"/>
      <w:rPr>
        <w:rFonts w:asciiTheme="minorHAnsi" w:hAnsiTheme="minorHAnsi" w:cstheme="minorHAnsi"/>
        <w:sz w:val="18"/>
        <w:szCs w:val="18"/>
      </w:rPr>
    </w:pPr>
  </w:p>
  <w:p w14:paraId="1E0BB737" w14:textId="77777777" w:rsidR="00B169F2" w:rsidRPr="004D51FB" w:rsidRDefault="00B169F2">
    <w:pPr>
      <w:pStyle w:val="Ttulo3"/>
      <w:jc w:val="both"/>
      <w:rPr>
        <w:rFonts w:ascii="Times New Roman" w:hAnsi="Times New Roman"/>
        <w:sz w:val="18"/>
        <w:szCs w:val="18"/>
      </w:rPr>
    </w:pPr>
  </w:p>
  <w:p w14:paraId="4CF17028" w14:textId="445F6898" w:rsidR="00611DFB" w:rsidRPr="004D51FB" w:rsidRDefault="004F7587" w:rsidP="00611DFB">
    <w:pPr>
      <w:pStyle w:val="Ttulo3"/>
      <w:jc w:val="both"/>
      <w:rPr>
        <w:rFonts w:ascii="Times New Roman" w:hAnsi="Times New Roman"/>
        <w:sz w:val="18"/>
        <w:szCs w:val="18"/>
        <w:lang w:val="en-US"/>
      </w:rPr>
    </w:pPr>
    <w:proofErr w:type="spellStart"/>
    <w:r>
      <w:rPr>
        <w:rFonts w:ascii="Times New Roman" w:hAnsi="Times New Roman"/>
        <w:sz w:val="18"/>
        <w:szCs w:val="18"/>
        <w:lang w:val="en-US"/>
      </w:rPr>
      <w:t>Sinergias</w:t>
    </w:r>
    <w:proofErr w:type="spellEnd"/>
    <w:r>
      <w:rPr>
        <w:rFonts w:ascii="Times New Roman" w:hAnsi="Times New Roman"/>
        <w:sz w:val="18"/>
        <w:szCs w:val="18"/>
        <w:lang w:val="en-US"/>
      </w:rPr>
      <w:t xml:space="preserve"> </w:t>
    </w:r>
    <w:proofErr w:type="spellStart"/>
    <w:r>
      <w:rPr>
        <w:rFonts w:ascii="Times New Roman" w:hAnsi="Times New Roman"/>
        <w:sz w:val="18"/>
        <w:szCs w:val="18"/>
        <w:lang w:val="en-US"/>
      </w:rPr>
      <w:t>Educativas</w:t>
    </w:r>
    <w:proofErr w:type="spellEnd"/>
  </w:p>
  <w:p w14:paraId="489EE0F9" w14:textId="77777777" w:rsidR="004F7587" w:rsidRPr="009C4BD7" w:rsidRDefault="004F7587" w:rsidP="004F7587">
    <w:pPr>
      <w:pStyle w:val="Ttulo3"/>
      <w:jc w:val="both"/>
      <w:rPr>
        <w:rFonts w:ascii="Times New Roman" w:hAnsi="Times New Roman"/>
        <w:b w:val="0"/>
        <w:bCs w:val="0"/>
        <w:sz w:val="18"/>
        <w:szCs w:val="18"/>
        <w:lang w:val="en-US"/>
      </w:rPr>
    </w:pPr>
    <w:r>
      <w:rPr>
        <w:rFonts w:ascii="Times New Roman" w:hAnsi="Times New Roman"/>
        <w:b w:val="0"/>
        <w:bCs w:val="0"/>
        <w:sz w:val="18"/>
        <w:szCs w:val="18"/>
        <w:lang w:val="en-US"/>
      </w:rPr>
      <w:t xml:space="preserve">October - December </w:t>
    </w:r>
    <w:r w:rsidRPr="009C4BD7">
      <w:rPr>
        <w:rFonts w:ascii="Times New Roman" w:hAnsi="Times New Roman"/>
        <w:b w:val="0"/>
        <w:bCs w:val="0"/>
        <w:sz w:val="18"/>
        <w:szCs w:val="18"/>
        <w:lang w:val="en-US"/>
      </w:rPr>
      <w:t xml:space="preserve">Vol. </w:t>
    </w:r>
    <w:r>
      <w:rPr>
        <w:rFonts w:ascii="Times New Roman" w:hAnsi="Times New Roman"/>
        <w:b w:val="0"/>
        <w:bCs w:val="0"/>
        <w:sz w:val="18"/>
        <w:szCs w:val="18"/>
        <w:lang w:val="en-US"/>
      </w:rPr>
      <w:t xml:space="preserve">10 </w:t>
    </w:r>
    <w:r w:rsidRPr="009C4BD7">
      <w:rPr>
        <w:rFonts w:ascii="Times New Roman" w:hAnsi="Times New Roman"/>
        <w:b w:val="0"/>
        <w:bCs w:val="0"/>
        <w:sz w:val="18"/>
        <w:szCs w:val="18"/>
        <w:lang w:val="en-US"/>
      </w:rPr>
      <w:t xml:space="preserve">- </w:t>
    </w:r>
    <w:r>
      <w:rPr>
        <w:rFonts w:ascii="Times New Roman" w:hAnsi="Times New Roman"/>
        <w:b w:val="0"/>
        <w:bCs w:val="0"/>
        <w:sz w:val="18"/>
        <w:szCs w:val="18"/>
        <w:lang w:val="en-US"/>
      </w:rPr>
      <w:t xml:space="preserve">4 </w:t>
    </w:r>
    <w:r w:rsidRPr="009C4BD7">
      <w:rPr>
        <w:rFonts w:ascii="Times New Roman" w:hAnsi="Times New Roman"/>
        <w:b w:val="0"/>
        <w:bCs w:val="0"/>
        <w:sz w:val="18"/>
        <w:szCs w:val="18"/>
        <w:lang w:val="en-US"/>
      </w:rPr>
      <w:t xml:space="preserve">- </w:t>
    </w:r>
    <w:r>
      <w:rPr>
        <w:rFonts w:ascii="Times New Roman" w:hAnsi="Times New Roman"/>
        <w:b w:val="0"/>
        <w:bCs w:val="0"/>
        <w:sz w:val="18"/>
        <w:szCs w:val="18"/>
        <w:lang w:val="en-US"/>
      </w:rPr>
      <w:t>2025</w:t>
    </w:r>
  </w:p>
  <w:p w14:paraId="1F48CBAF" w14:textId="77777777" w:rsidR="00EC42C0" w:rsidRDefault="00EC42C0" w:rsidP="00EC42C0">
    <w:pPr>
      <w:pStyle w:val="Ttulo3"/>
      <w:jc w:val="both"/>
      <w:rPr>
        <w:rFonts w:ascii="Times New Roman" w:hAnsi="Times New Roman"/>
        <w:b w:val="0"/>
        <w:bCs w:val="0"/>
        <w:sz w:val="18"/>
        <w:szCs w:val="18"/>
        <w:lang w:val="en-US"/>
      </w:rPr>
    </w:pPr>
    <w:r w:rsidRPr="00985D6A">
      <w:rPr>
        <w:rFonts w:ascii="Times New Roman" w:hAnsi="Times New Roman"/>
        <w:b w:val="0"/>
        <w:bCs w:val="0"/>
        <w:sz w:val="18"/>
        <w:szCs w:val="18"/>
        <w:lang w:val="en-US"/>
      </w:rPr>
      <w:t>http://sinergiaseducativas.mx/index.php/revista/</w:t>
    </w:r>
  </w:p>
  <w:p w14:paraId="50EAB027" w14:textId="77777777" w:rsidR="0096315E" w:rsidRDefault="00000000">
    <w:pPr>
      <w:pStyle w:val="Encabezado"/>
      <w:rPr>
        <w:lang w:val="en-US"/>
      </w:rPr>
    </w:pPr>
    <w:r>
      <w:rPr>
        <w:noProof/>
      </w:rPr>
      <mc:AlternateContent>
        <mc:Choice Requires="wps">
          <w:drawing>
            <wp:anchor distT="0" distB="0" distL="114300" distR="114300" simplePos="0" relativeHeight="251663360" behindDoc="0" locked="0" layoutInCell="1" allowOverlap="1" wp14:anchorId="58AB3211" wp14:editId="3AAC8DEB">
              <wp:simplePos x="0" y="0"/>
              <wp:positionH relativeFrom="column">
                <wp:posOffset>-742950</wp:posOffset>
              </wp:positionH>
              <wp:positionV relativeFrom="paragraph">
                <wp:posOffset>364490</wp:posOffset>
              </wp:positionV>
              <wp:extent cx="6974205" cy="45720"/>
              <wp:effectExtent l="0" t="0" r="0" b="508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flipV="1">
                        <a:off x="0" y="0"/>
                        <a:ext cx="6974205" cy="4572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853CB3" w14:textId="77777777" w:rsidR="00B169F2" w:rsidRDefault="00B169F2">
                          <w:pPr>
                            <w:jc w:val="left"/>
                            <w:rPr>
                              <w:rFonts w:ascii="Century Gothic" w:hAnsi="Century Gothic"/>
                              <w:b/>
                              <w:bCs/>
                            </w:rPr>
                          </w:pP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AB3211" id="Rectángulo 9" o:spid="_x0000_s1027" style="position:absolute;left:0;text-align:left;margin-left:-58.5pt;margin-top:28.7pt;width:549.15pt;height:3.6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" fillcolor="#1f3763 [1604]" stroked="f" strokeweight="1pt">
              <v:textbox style="layout-flow:vertical;mso-layout-flow-alt:bottom-to-top">
                <w:txbxContent>
                  <w:p w14:paraId="35853CB3" w14:textId="77777777" w:rsidR="00B169F2" w:rsidRDefault="00B169F2">
                    <w:pPr>
                      <w:jc w:val="left"/>
                      <w:rPr>
                        <w:rFonts w:ascii="Century Gothic" w:hAnsi="Century Gothic"/>
                        <w:b/>
                        <w:bCs/>
                      </w:rPr>
                    </w:pPr>
                  </w:p>
                </w:txbxContent>
              </v:textbox>
            </v:rect>
          </w:pict>
        </mc:Fallback>
      </mc:AlternateContent>
    </w:r>
  </w:p>
  <w:p w14:paraId="5674A9A6" w14:textId="77777777" w:rsidR="009735EA" w:rsidRPr="005B43FC" w:rsidRDefault="009735EA">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82A00" w14:textId="77777777" w:rsidR="0096315E" w:rsidRDefault="00000000">
    <w:pPr>
      <w:pStyle w:val="Encabezado"/>
      <w:jc w:val="left"/>
      <w:rPr>
        <w:rFonts w:ascii="Century Gothic" w:hAnsi="Century Gothic" w:cs="Arial"/>
      </w:rPr>
    </w:pPr>
    <w:r>
      <w:rPr>
        <w:noProof/>
      </w:rPr>
      <w:drawing>
        <wp:anchor distT="0" distB="0" distL="114300" distR="114300" simplePos="0" relativeHeight="251669504" behindDoc="1" locked="0" layoutInCell="1" allowOverlap="1" wp14:anchorId="08CD3EC0" wp14:editId="44ECFF13">
          <wp:simplePos x="0" y="0"/>
          <wp:positionH relativeFrom="column">
            <wp:posOffset>-323215</wp:posOffset>
          </wp:positionH>
          <wp:positionV relativeFrom="paragraph">
            <wp:posOffset>246380</wp:posOffset>
          </wp:positionV>
          <wp:extent cx="1597660" cy="749300"/>
          <wp:effectExtent l="0" t="0" r="2540" b="0"/>
          <wp:wrapNone/>
          <wp:docPr id="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7660" cy="749300"/>
                  </a:xfrm>
                  <a:prstGeom prst="rect">
                    <a:avLst/>
                  </a:prstGeom>
                  <a:noFill/>
                </pic:spPr>
              </pic:pic>
            </a:graphicData>
          </a:graphic>
          <wp14:sizeRelH relativeFrom="page">
            <wp14:pctWidth>0</wp14:pctWidth>
          </wp14:sizeRelH>
          <wp14:sizeRelV relativeFrom="page">
            <wp14:pctHeight>0</wp14:pctHeight>
          </wp14:sizeRelV>
        </wp:anchor>
      </w:drawing>
    </w:r>
  </w:p>
  <w:p w14:paraId="5EA026C7" w14:textId="77777777" w:rsidR="00B169F2" w:rsidRDefault="00B169F2">
    <w:pPr>
      <w:pStyle w:val="Encabezado"/>
      <w:jc w:val="left"/>
      <w:rPr>
        <w:rFonts w:ascii="Century Gothic" w:hAnsi="Century Gothic" w:cs="Arial"/>
      </w:rPr>
    </w:pPr>
  </w:p>
  <w:p w14:paraId="40FC85E5" w14:textId="77777777" w:rsidR="00B169F2" w:rsidRDefault="00FA1438">
    <w:pPr>
      <w:spacing w:before="0" w:after="0" w:line="240" w:lineRule="auto"/>
      <w:ind w:left="708" w:firstLine="708"/>
      <w:jc w:val="right"/>
      <w:rPr>
        <w:rFonts w:ascii="Times New Roman" w:hAnsi="Times New Roman"/>
        <w:sz w:val="24"/>
        <w:szCs w:val="24"/>
        <w:lang w:val="en-US" w:eastAsia="es-ES_tradnl" w:bidi="ar-SA"/>
      </w:rPr>
    </w:pPr>
    <w:r>
      <w:rPr>
        <w:rFonts w:ascii="Century Gothic" w:hAnsi="Century Gothic" w:cs="Arial"/>
        <w:sz w:val="16"/>
        <w:szCs w:val="16"/>
        <w:lang w:val="en-US"/>
      </w:rPr>
      <w:tab/>
    </w:r>
    <w:r>
      <w:rPr>
        <w:rFonts w:ascii="Century Gothic" w:hAnsi="Century Gothic" w:cs="Arial"/>
        <w:sz w:val="16"/>
        <w:szCs w:val="16"/>
        <w:lang w:val="en-US"/>
      </w:rPr>
      <w:tab/>
    </w:r>
    <w:r>
      <w:rPr>
        <w:rFonts w:ascii="Century Gothic" w:hAnsi="Century Gothic" w:cs="Arial"/>
        <w:sz w:val="16"/>
        <w:szCs w:val="16"/>
        <w:lang w:val="en-US"/>
      </w:rPr>
      <w:tab/>
    </w:r>
    <w:r>
      <w:rPr>
        <w:rFonts w:ascii="Century Gothic" w:hAnsi="Century Gothic" w:cs="Arial"/>
        <w:sz w:val="16"/>
        <w:szCs w:val="16"/>
        <w:lang w:val="en-US"/>
      </w:rPr>
      <w:tab/>
    </w:r>
    <w:r>
      <w:rPr>
        <w:rFonts w:ascii="Century Gothic" w:hAnsi="Century Gothic" w:cs="Arial"/>
        <w:sz w:val="16"/>
        <w:szCs w:val="16"/>
        <w:lang w:val="en-US"/>
      </w:rPr>
      <w:tab/>
    </w:r>
  </w:p>
  <w:p w14:paraId="32A987B8" w14:textId="77777777" w:rsidR="00B169F2" w:rsidRDefault="00B169F2">
    <w:pPr>
      <w:spacing w:before="0" w:after="0" w:line="240" w:lineRule="auto"/>
      <w:jc w:val="left"/>
      <w:rPr>
        <w:rFonts w:ascii="Century Gothic" w:hAnsi="Century Gothic" w:cs="Arial"/>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465579"/>
    <w:multiLevelType w:val="hybridMultilevel"/>
    <w:tmpl w:val="A03ED5A8"/>
    <w:lvl w:ilvl="0" w:tplc="080A0001">
      <w:start w:val="1"/>
      <w:numFmt w:val="bullet"/>
      <w:lvlText w:val=""/>
      <w:lvlJc w:val="left"/>
      <w:pPr>
        <w:ind w:left="2421" w:hanging="360"/>
      </w:pPr>
      <w:rPr>
        <w:rFonts w:ascii="Symbol" w:hAnsi="Symbol" w:hint="default"/>
      </w:rPr>
    </w:lvl>
    <w:lvl w:ilvl="1" w:tplc="080A0003" w:tentative="1">
      <w:start w:val="1"/>
      <w:numFmt w:val="bullet"/>
      <w:lvlText w:val="o"/>
      <w:lvlJc w:val="left"/>
      <w:pPr>
        <w:ind w:left="3141" w:hanging="360"/>
      </w:pPr>
      <w:rPr>
        <w:rFonts w:ascii="Courier New" w:hAnsi="Courier New" w:cs="Courier New" w:hint="default"/>
      </w:rPr>
    </w:lvl>
    <w:lvl w:ilvl="2" w:tplc="080A0005" w:tentative="1">
      <w:start w:val="1"/>
      <w:numFmt w:val="bullet"/>
      <w:lvlText w:val=""/>
      <w:lvlJc w:val="left"/>
      <w:pPr>
        <w:ind w:left="3861" w:hanging="360"/>
      </w:pPr>
      <w:rPr>
        <w:rFonts w:ascii="Wingdings" w:hAnsi="Wingdings" w:hint="default"/>
      </w:rPr>
    </w:lvl>
    <w:lvl w:ilvl="3" w:tplc="080A0001" w:tentative="1">
      <w:start w:val="1"/>
      <w:numFmt w:val="bullet"/>
      <w:lvlText w:val=""/>
      <w:lvlJc w:val="left"/>
      <w:pPr>
        <w:ind w:left="4581" w:hanging="360"/>
      </w:pPr>
      <w:rPr>
        <w:rFonts w:ascii="Symbol" w:hAnsi="Symbol" w:hint="default"/>
      </w:rPr>
    </w:lvl>
    <w:lvl w:ilvl="4" w:tplc="080A0003" w:tentative="1">
      <w:start w:val="1"/>
      <w:numFmt w:val="bullet"/>
      <w:lvlText w:val="o"/>
      <w:lvlJc w:val="left"/>
      <w:pPr>
        <w:ind w:left="5301" w:hanging="360"/>
      </w:pPr>
      <w:rPr>
        <w:rFonts w:ascii="Courier New" w:hAnsi="Courier New" w:cs="Courier New" w:hint="default"/>
      </w:rPr>
    </w:lvl>
    <w:lvl w:ilvl="5" w:tplc="080A0005" w:tentative="1">
      <w:start w:val="1"/>
      <w:numFmt w:val="bullet"/>
      <w:lvlText w:val=""/>
      <w:lvlJc w:val="left"/>
      <w:pPr>
        <w:ind w:left="6021" w:hanging="360"/>
      </w:pPr>
      <w:rPr>
        <w:rFonts w:ascii="Wingdings" w:hAnsi="Wingdings" w:hint="default"/>
      </w:rPr>
    </w:lvl>
    <w:lvl w:ilvl="6" w:tplc="080A0001" w:tentative="1">
      <w:start w:val="1"/>
      <w:numFmt w:val="bullet"/>
      <w:lvlText w:val=""/>
      <w:lvlJc w:val="left"/>
      <w:pPr>
        <w:ind w:left="6741" w:hanging="360"/>
      </w:pPr>
      <w:rPr>
        <w:rFonts w:ascii="Symbol" w:hAnsi="Symbol" w:hint="default"/>
      </w:rPr>
    </w:lvl>
    <w:lvl w:ilvl="7" w:tplc="080A0003" w:tentative="1">
      <w:start w:val="1"/>
      <w:numFmt w:val="bullet"/>
      <w:lvlText w:val="o"/>
      <w:lvlJc w:val="left"/>
      <w:pPr>
        <w:ind w:left="7461" w:hanging="360"/>
      </w:pPr>
      <w:rPr>
        <w:rFonts w:ascii="Courier New" w:hAnsi="Courier New" w:cs="Courier New" w:hint="default"/>
      </w:rPr>
    </w:lvl>
    <w:lvl w:ilvl="8" w:tplc="080A0005" w:tentative="1">
      <w:start w:val="1"/>
      <w:numFmt w:val="bullet"/>
      <w:lvlText w:val=""/>
      <w:lvlJc w:val="left"/>
      <w:pPr>
        <w:ind w:left="8181" w:hanging="360"/>
      </w:pPr>
      <w:rPr>
        <w:rFonts w:ascii="Wingdings" w:hAnsi="Wingdings" w:hint="default"/>
      </w:rPr>
    </w:lvl>
  </w:abstractNum>
  <w:abstractNum w:abstractNumId="1" w15:restartNumberingAfterBreak="0">
    <w:nsid w:val="62286494"/>
    <w:multiLevelType w:val="hybridMultilevel"/>
    <w:tmpl w:val="C0EA734E"/>
    <w:lvl w:ilvl="0" w:tplc="040A0003">
      <w:start w:val="1"/>
      <w:numFmt w:val="bullet"/>
      <w:pStyle w:val="normal2"/>
      <w:lvlText w:val=""/>
      <w:lvlJc w:val="left"/>
      <w:pPr>
        <w:tabs>
          <w:tab w:val="num" w:pos="720"/>
        </w:tabs>
        <w:ind w:left="720" w:hanging="360"/>
      </w:pPr>
      <w:rPr>
        <w:rFonts w:ascii="Wingdings" w:hAnsi="Wingdings" w:hint="default"/>
      </w:rPr>
    </w:lvl>
    <w:lvl w:ilvl="1" w:tplc="040A0003">
      <w:start w:val="1"/>
      <w:numFmt w:val="bullet"/>
      <w:lvlText w:val="o"/>
      <w:lvlJc w:val="left"/>
      <w:pPr>
        <w:tabs>
          <w:tab w:val="num" w:pos="1440"/>
        </w:tabs>
        <w:ind w:left="1440" w:hanging="360"/>
      </w:pPr>
      <w:rPr>
        <w:rFonts w:ascii="Courier New" w:hAnsi="Courier New" w:cs="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cs="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cs="Courier New" w:hint="default"/>
      </w:rPr>
    </w:lvl>
    <w:lvl w:ilvl="8" w:tplc="040A0005">
      <w:start w:val="1"/>
      <w:numFmt w:val="bullet"/>
      <w:lvlText w:val=""/>
      <w:lvlJc w:val="left"/>
      <w:pPr>
        <w:tabs>
          <w:tab w:val="num" w:pos="6480"/>
        </w:tabs>
        <w:ind w:left="6480" w:hanging="360"/>
      </w:pPr>
      <w:rPr>
        <w:rFonts w:ascii="Wingdings" w:hAnsi="Wingdings" w:hint="default"/>
      </w:rPr>
    </w:lvl>
  </w:abstractNum>
  <w:num w:numId="1" w16cid:durableId="675495610">
    <w:abstractNumId w:val="1"/>
  </w:num>
  <w:num w:numId="2" w16cid:durableId="145988129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hideSpellingErrors/>
  <w:hideGrammaticalErrors/>
  <w:proofState w:spelling="clean"/>
  <w:defaultTabStop w:val="708"/>
  <w:hyphenationZone w:val="420"/>
  <w:drawingGridHorizontalSpacing w:val="110"/>
  <w:displayHorizontalDrawingGridEvery w:val="2"/>
  <w:displayVerticalDrawingGridEvery w:val="2"/>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96A"/>
    <w:rsid w:val="000165DA"/>
    <w:rsid w:val="00020008"/>
    <w:rsid w:val="00027699"/>
    <w:rsid w:val="00046319"/>
    <w:rsid w:val="000546BF"/>
    <w:rsid w:val="00075C58"/>
    <w:rsid w:val="00080977"/>
    <w:rsid w:val="00086259"/>
    <w:rsid w:val="000D6392"/>
    <w:rsid w:val="000E2925"/>
    <w:rsid w:val="000E5CFC"/>
    <w:rsid w:val="000E7CC6"/>
    <w:rsid w:val="000F0469"/>
    <w:rsid w:val="000F6E1C"/>
    <w:rsid w:val="001338E6"/>
    <w:rsid w:val="00145540"/>
    <w:rsid w:val="001659B3"/>
    <w:rsid w:val="0017537A"/>
    <w:rsid w:val="001A0948"/>
    <w:rsid w:val="001A6D80"/>
    <w:rsid w:val="001B3972"/>
    <w:rsid w:val="001C653A"/>
    <w:rsid w:val="001D4E63"/>
    <w:rsid w:val="002062A1"/>
    <w:rsid w:val="00253C2F"/>
    <w:rsid w:val="00265122"/>
    <w:rsid w:val="00286B66"/>
    <w:rsid w:val="00292BA3"/>
    <w:rsid w:val="00293545"/>
    <w:rsid w:val="002941B6"/>
    <w:rsid w:val="002A10CD"/>
    <w:rsid w:val="002A2750"/>
    <w:rsid w:val="002A3449"/>
    <w:rsid w:val="002B5498"/>
    <w:rsid w:val="002C4D18"/>
    <w:rsid w:val="002D033E"/>
    <w:rsid w:val="002D6ACD"/>
    <w:rsid w:val="002E233A"/>
    <w:rsid w:val="002E5860"/>
    <w:rsid w:val="002F65C4"/>
    <w:rsid w:val="00300D9A"/>
    <w:rsid w:val="00340AF7"/>
    <w:rsid w:val="00347A9A"/>
    <w:rsid w:val="00381C9F"/>
    <w:rsid w:val="003B57C0"/>
    <w:rsid w:val="003D03BF"/>
    <w:rsid w:val="003D1784"/>
    <w:rsid w:val="003D5963"/>
    <w:rsid w:val="003E3BAA"/>
    <w:rsid w:val="003E6050"/>
    <w:rsid w:val="00411F2F"/>
    <w:rsid w:val="00426EAA"/>
    <w:rsid w:val="00445A71"/>
    <w:rsid w:val="0045287F"/>
    <w:rsid w:val="004616A3"/>
    <w:rsid w:val="004C2028"/>
    <w:rsid w:val="004C6FFF"/>
    <w:rsid w:val="004D51FB"/>
    <w:rsid w:val="004D6992"/>
    <w:rsid w:val="004F687E"/>
    <w:rsid w:val="004F7587"/>
    <w:rsid w:val="0053616D"/>
    <w:rsid w:val="00547A28"/>
    <w:rsid w:val="00592EE2"/>
    <w:rsid w:val="005B43FC"/>
    <w:rsid w:val="005D1EBA"/>
    <w:rsid w:val="005E6AD8"/>
    <w:rsid w:val="0061044E"/>
    <w:rsid w:val="00611DFB"/>
    <w:rsid w:val="0061396A"/>
    <w:rsid w:val="00614EB8"/>
    <w:rsid w:val="00615349"/>
    <w:rsid w:val="00626113"/>
    <w:rsid w:val="0063651D"/>
    <w:rsid w:val="00653548"/>
    <w:rsid w:val="00655FC8"/>
    <w:rsid w:val="00681514"/>
    <w:rsid w:val="006A0A6D"/>
    <w:rsid w:val="006A2423"/>
    <w:rsid w:val="006B1FEF"/>
    <w:rsid w:val="006B4F30"/>
    <w:rsid w:val="006C0035"/>
    <w:rsid w:val="006D0E78"/>
    <w:rsid w:val="00720AED"/>
    <w:rsid w:val="00724878"/>
    <w:rsid w:val="00731592"/>
    <w:rsid w:val="00734433"/>
    <w:rsid w:val="007366F5"/>
    <w:rsid w:val="007409E0"/>
    <w:rsid w:val="0074202C"/>
    <w:rsid w:val="007934B5"/>
    <w:rsid w:val="007B1221"/>
    <w:rsid w:val="007E5491"/>
    <w:rsid w:val="007F2C1B"/>
    <w:rsid w:val="00813E60"/>
    <w:rsid w:val="00824129"/>
    <w:rsid w:val="00831B28"/>
    <w:rsid w:val="00843073"/>
    <w:rsid w:val="00870005"/>
    <w:rsid w:val="00935405"/>
    <w:rsid w:val="0096315E"/>
    <w:rsid w:val="009735EA"/>
    <w:rsid w:val="00977492"/>
    <w:rsid w:val="00985D6A"/>
    <w:rsid w:val="00990EB3"/>
    <w:rsid w:val="009B6BF0"/>
    <w:rsid w:val="009C4BD7"/>
    <w:rsid w:val="009F3E6F"/>
    <w:rsid w:val="009F6EB7"/>
    <w:rsid w:val="00A201A2"/>
    <w:rsid w:val="00A26DA3"/>
    <w:rsid w:val="00A41CCC"/>
    <w:rsid w:val="00A47799"/>
    <w:rsid w:val="00A62FE3"/>
    <w:rsid w:val="00A718F3"/>
    <w:rsid w:val="00A866C7"/>
    <w:rsid w:val="00AE24E6"/>
    <w:rsid w:val="00AF5F22"/>
    <w:rsid w:val="00AF741C"/>
    <w:rsid w:val="00B169F2"/>
    <w:rsid w:val="00B80207"/>
    <w:rsid w:val="00B86973"/>
    <w:rsid w:val="00B964B0"/>
    <w:rsid w:val="00BA3238"/>
    <w:rsid w:val="00BB4756"/>
    <w:rsid w:val="00BC7F50"/>
    <w:rsid w:val="00BE391A"/>
    <w:rsid w:val="00BF73E2"/>
    <w:rsid w:val="00C40BEA"/>
    <w:rsid w:val="00C66413"/>
    <w:rsid w:val="00C71393"/>
    <w:rsid w:val="00C713C9"/>
    <w:rsid w:val="00C77A03"/>
    <w:rsid w:val="00C80FA0"/>
    <w:rsid w:val="00CB0628"/>
    <w:rsid w:val="00CB111A"/>
    <w:rsid w:val="00CD340B"/>
    <w:rsid w:val="00CD38F1"/>
    <w:rsid w:val="00CE0CCE"/>
    <w:rsid w:val="00CF5FA8"/>
    <w:rsid w:val="00CF7F3C"/>
    <w:rsid w:val="00D06731"/>
    <w:rsid w:val="00D140A3"/>
    <w:rsid w:val="00D16605"/>
    <w:rsid w:val="00D20F79"/>
    <w:rsid w:val="00D23616"/>
    <w:rsid w:val="00D477DA"/>
    <w:rsid w:val="00D76EED"/>
    <w:rsid w:val="00DA7DDA"/>
    <w:rsid w:val="00DB33E6"/>
    <w:rsid w:val="00E27BF5"/>
    <w:rsid w:val="00E727DC"/>
    <w:rsid w:val="00E7681D"/>
    <w:rsid w:val="00E81D5F"/>
    <w:rsid w:val="00EA031B"/>
    <w:rsid w:val="00EC0B18"/>
    <w:rsid w:val="00EC42C0"/>
    <w:rsid w:val="00ED0F55"/>
    <w:rsid w:val="00EE11B3"/>
    <w:rsid w:val="00EF6AE4"/>
    <w:rsid w:val="00F31AFF"/>
    <w:rsid w:val="00F33053"/>
    <w:rsid w:val="00F42F63"/>
    <w:rsid w:val="00F452E2"/>
    <w:rsid w:val="00F768C9"/>
    <w:rsid w:val="00F94133"/>
    <w:rsid w:val="00FA1438"/>
    <w:rsid w:val="00FA4119"/>
    <w:rsid w:val="00FD245D"/>
    <w:rsid w:val="00FF5970"/>
    <w:rsid w:val="00FF5F02"/>
  </w:rsids>
  <m:mathPr>
    <m:mathFont m:val="Cambria Math"/>
    <m:brkBin m:val="before"/>
    <m:brkBinSub m:val="--"/>
    <m:smallFrac/>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520D06"/>
  <w15:chartTrackingRefBased/>
  <w15:docId w15:val="{0A36C027-11F1-4042-B8B0-7FC9D96A7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0"/>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37"/>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51"/>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49"/>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60" w:after="120" w:line="276" w:lineRule="auto"/>
      <w:jc w:val="both"/>
    </w:pPr>
    <w:rPr>
      <w:rFonts w:ascii="Calibri" w:hAnsi="Calibri" w:cs="Times New Roman"/>
      <w:sz w:val="22"/>
      <w:szCs w:val="22"/>
      <w:lang w:val="es-ES" w:eastAsia="en-US" w:bidi="en-US"/>
    </w:rPr>
  </w:style>
  <w:style w:type="paragraph" w:styleId="Ttulo1">
    <w:name w:val="heading 1"/>
    <w:basedOn w:val="Normal"/>
    <w:next w:val="Normal"/>
    <w:link w:val="Ttulo1Car"/>
    <w:uiPriority w:val="9"/>
    <w:qFormat/>
    <w:pPr>
      <w:keepNext/>
      <w:keepLines/>
      <w:pBdr>
        <w:bottom w:val="single" w:sz="12" w:space="1" w:color="auto"/>
      </w:pBdr>
      <w:tabs>
        <w:tab w:val="left" w:pos="8222"/>
      </w:tabs>
      <w:spacing w:before="480" w:after="0"/>
      <w:jc w:val="left"/>
      <w:outlineLvl w:val="0"/>
    </w:pPr>
    <w:rPr>
      <w:rFonts w:ascii="Arial Black" w:eastAsiaTheme="minorEastAsia" w:hAnsi="Arial Black"/>
      <w:b/>
      <w:bCs/>
      <w:color w:val="000000"/>
      <w:sz w:val="40"/>
      <w:szCs w:val="28"/>
      <w:lang w:val="es-ES_tradnl"/>
    </w:rPr>
  </w:style>
  <w:style w:type="paragraph" w:styleId="Ttulo2">
    <w:name w:val="heading 2"/>
    <w:basedOn w:val="Normal"/>
    <w:next w:val="Normal"/>
    <w:link w:val="Ttulo2Car"/>
    <w:uiPriority w:val="9"/>
    <w:qFormat/>
    <w:pPr>
      <w:keepNext/>
      <w:keepLines/>
      <w:pBdr>
        <w:top w:val="single" w:sz="4" w:space="1" w:color="auto"/>
      </w:pBdr>
      <w:spacing w:before="0" w:after="0" w:line="360" w:lineRule="auto"/>
      <w:outlineLvl w:val="1"/>
    </w:pPr>
    <w:rPr>
      <w:rFonts w:ascii="Arial" w:eastAsiaTheme="minorEastAsia" w:hAnsi="Arial"/>
      <w:b/>
      <w:bCs/>
      <w:sz w:val="32"/>
      <w:szCs w:val="32"/>
      <w:lang w:val="es-ES_tradnl"/>
    </w:rPr>
  </w:style>
  <w:style w:type="paragraph" w:styleId="Ttulo3">
    <w:name w:val="heading 3"/>
    <w:next w:val="Normal"/>
    <w:link w:val="Ttulo3Car"/>
    <w:uiPriority w:val="9"/>
    <w:qFormat/>
    <w:pPr>
      <w:outlineLvl w:val="2"/>
    </w:pPr>
    <w:rPr>
      <w:rFonts w:eastAsiaTheme="minorEastAsia" w:cs="Times New Roman"/>
      <w:b/>
      <w:bCs/>
      <w:sz w:val="24"/>
      <w:szCs w:val="24"/>
      <w:lang w:val="es-ES_tradnl" w:eastAsia="en-US" w:bidi="en-US"/>
    </w:rPr>
  </w:style>
  <w:style w:type="paragraph" w:styleId="Ttulo4">
    <w:name w:val="heading 4"/>
    <w:next w:val="Normal"/>
    <w:link w:val="Ttulo4Car"/>
    <w:uiPriority w:val="9"/>
    <w:qFormat/>
    <w:pPr>
      <w:outlineLvl w:val="3"/>
    </w:pPr>
    <w:rPr>
      <w:rFonts w:ascii="Calibri" w:eastAsiaTheme="minorEastAsia" w:hAnsi="Calibri" w:cs="Times New Roman"/>
      <w:b/>
      <w:bCs/>
      <w:sz w:val="24"/>
      <w:szCs w:val="24"/>
      <w:lang w:val="es-ES_tradnl" w:eastAsia="en-US" w:bidi="en-US"/>
    </w:rPr>
  </w:style>
  <w:style w:type="paragraph" w:styleId="Ttulo5">
    <w:name w:val="heading 5"/>
    <w:basedOn w:val="Normal"/>
    <w:next w:val="Normal"/>
    <w:link w:val="Ttulo5Car"/>
    <w:uiPriority w:val="9"/>
    <w:qFormat/>
    <w:pPr>
      <w:keepNext/>
      <w:keepLines/>
      <w:spacing w:before="200" w:after="0"/>
      <w:outlineLvl w:val="4"/>
    </w:pPr>
    <w:rPr>
      <w:rFonts w:ascii="Franklin Gothic Book" w:eastAsiaTheme="minorEastAsia" w:hAnsi="Franklin Gothic Book"/>
      <w:color w:val="32515C"/>
      <w:sz w:val="20"/>
      <w:szCs w:val="20"/>
      <w:lang w:val="x-none" w:eastAsia="x-none" w:bidi="ar-SA"/>
    </w:rPr>
  </w:style>
  <w:style w:type="paragraph" w:styleId="Ttulo6">
    <w:name w:val="heading 6"/>
    <w:basedOn w:val="Normal"/>
    <w:next w:val="Normal"/>
    <w:link w:val="Ttulo6Car"/>
    <w:uiPriority w:val="9"/>
    <w:qFormat/>
    <w:pPr>
      <w:keepNext/>
      <w:keepLines/>
      <w:spacing w:before="200" w:after="0"/>
      <w:outlineLvl w:val="5"/>
    </w:pPr>
    <w:rPr>
      <w:rFonts w:ascii="Franklin Gothic Book" w:eastAsiaTheme="minorEastAsia" w:hAnsi="Franklin Gothic Book"/>
      <w:i/>
      <w:iCs/>
      <w:color w:val="32515C"/>
      <w:sz w:val="20"/>
      <w:szCs w:val="20"/>
      <w:lang w:val="x-none" w:eastAsia="x-none" w:bidi="ar-SA"/>
    </w:rPr>
  </w:style>
  <w:style w:type="paragraph" w:styleId="Ttulo7">
    <w:name w:val="heading 7"/>
    <w:basedOn w:val="Normal"/>
    <w:next w:val="Normal"/>
    <w:link w:val="Ttulo7Car"/>
    <w:uiPriority w:val="9"/>
    <w:qFormat/>
    <w:pPr>
      <w:keepNext/>
      <w:keepLines/>
      <w:spacing w:before="200" w:after="0"/>
      <w:outlineLvl w:val="6"/>
    </w:pPr>
    <w:rPr>
      <w:rFonts w:ascii="Franklin Gothic Book" w:hAnsi="Franklin Gothic Book"/>
      <w:i/>
      <w:iCs/>
      <w:color w:val="404040"/>
      <w:sz w:val="20"/>
      <w:szCs w:val="20"/>
      <w:lang w:val="x-none" w:eastAsia="x-none" w:bidi="ar-SA"/>
    </w:rPr>
  </w:style>
  <w:style w:type="paragraph" w:styleId="Ttulo8">
    <w:name w:val="heading 8"/>
    <w:basedOn w:val="Normal"/>
    <w:next w:val="Normal"/>
    <w:link w:val="Ttulo8Car"/>
    <w:uiPriority w:val="9"/>
    <w:qFormat/>
    <w:pPr>
      <w:keepNext/>
      <w:keepLines/>
      <w:spacing w:before="200" w:after="0"/>
      <w:outlineLvl w:val="7"/>
    </w:pPr>
    <w:rPr>
      <w:rFonts w:ascii="Franklin Gothic Book" w:hAnsi="Franklin Gothic Book"/>
      <w:color w:val="6EA0B0"/>
      <w:sz w:val="20"/>
      <w:szCs w:val="20"/>
      <w:lang w:val="x-none" w:eastAsia="x-none" w:bidi="ar-SA"/>
    </w:rPr>
  </w:style>
  <w:style w:type="paragraph" w:styleId="Ttulo9">
    <w:name w:val="heading 9"/>
    <w:basedOn w:val="Normal"/>
    <w:next w:val="Normal"/>
    <w:link w:val="Ttulo9Car"/>
    <w:uiPriority w:val="9"/>
    <w:qFormat/>
    <w:pPr>
      <w:keepNext/>
      <w:keepLines/>
      <w:spacing w:before="200" w:after="0"/>
      <w:outlineLvl w:val="8"/>
    </w:pPr>
    <w:rPr>
      <w:rFonts w:ascii="Franklin Gothic Book" w:hAnsi="Franklin Gothic Book"/>
      <w:i/>
      <w:iCs/>
      <w:color w:val="404040"/>
      <w:sz w:val="20"/>
      <w:szCs w:val="20"/>
      <w:lang w:val="x-none" w:eastAsia="x-none"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locked/>
    <w:rPr>
      <w:rFonts w:ascii="Arial Black" w:hAnsi="Arial Black" w:hint="default"/>
      <w:b/>
      <w:bCs/>
      <w:color w:val="000000"/>
      <w:sz w:val="40"/>
      <w:szCs w:val="28"/>
      <w:lang w:eastAsia="en-US" w:bidi="en-US"/>
    </w:rPr>
  </w:style>
  <w:style w:type="character" w:customStyle="1" w:styleId="Ttulo2Car">
    <w:name w:val="Título 2 Car"/>
    <w:link w:val="Ttulo2"/>
    <w:uiPriority w:val="9"/>
    <w:locked/>
    <w:rPr>
      <w:b/>
      <w:bCs/>
      <w:sz w:val="32"/>
      <w:szCs w:val="32"/>
      <w:lang w:eastAsia="en-US" w:bidi="en-US"/>
    </w:rPr>
  </w:style>
  <w:style w:type="character" w:customStyle="1" w:styleId="Ttulo3Car">
    <w:name w:val="Título 3 Car"/>
    <w:link w:val="Ttulo3"/>
    <w:uiPriority w:val="9"/>
    <w:locked/>
    <w:rPr>
      <w:b/>
      <w:bCs/>
      <w:sz w:val="24"/>
      <w:szCs w:val="24"/>
      <w:lang w:eastAsia="en-US" w:bidi="en-US"/>
    </w:rPr>
  </w:style>
  <w:style w:type="character" w:customStyle="1" w:styleId="Ttulo4Car">
    <w:name w:val="Título 4 Car"/>
    <w:link w:val="Ttulo4"/>
    <w:uiPriority w:val="9"/>
    <w:locked/>
    <w:rPr>
      <w:rFonts w:ascii="Calibri" w:hAnsi="Calibri" w:cs="Calibri" w:hint="default"/>
      <w:b/>
      <w:bCs/>
      <w:lang w:eastAsia="en-US" w:bidi="en-US"/>
    </w:rPr>
  </w:style>
  <w:style w:type="character" w:customStyle="1" w:styleId="Ttulo5Car">
    <w:name w:val="Título 5 Car"/>
    <w:link w:val="Ttulo5"/>
    <w:uiPriority w:val="9"/>
    <w:locked/>
    <w:rPr>
      <w:rFonts w:ascii="Franklin Gothic Book" w:eastAsia="Times New Roman" w:hAnsi="Franklin Gothic Book" w:cs="Times New Roman" w:hint="default"/>
      <w:color w:val="32515C"/>
    </w:rPr>
  </w:style>
  <w:style w:type="character" w:customStyle="1" w:styleId="Ttulo6Car">
    <w:name w:val="Título 6 Car"/>
    <w:link w:val="Ttulo6"/>
    <w:uiPriority w:val="9"/>
    <w:locked/>
    <w:rPr>
      <w:rFonts w:ascii="Franklin Gothic Book" w:eastAsia="Times New Roman" w:hAnsi="Franklin Gothic Book" w:cs="Times New Roman" w:hint="default"/>
      <w:i/>
      <w:iCs/>
      <w:color w:val="32515C"/>
    </w:rPr>
  </w:style>
  <w:style w:type="character" w:customStyle="1" w:styleId="Ttulo7Car">
    <w:name w:val="Título 7 Car"/>
    <w:link w:val="Ttulo7"/>
    <w:uiPriority w:val="9"/>
    <w:locked/>
    <w:rPr>
      <w:rFonts w:ascii="Franklin Gothic Book" w:eastAsia="Times New Roman" w:hAnsi="Franklin Gothic Book" w:cs="Times New Roman" w:hint="default"/>
      <w:i/>
      <w:iCs/>
      <w:color w:val="404040"/>
    </w:rPr>
  </w:style>
  <w:style w:type="character" w:customStyle="1" w:styleId="Ttulo8Car">
    <w:name w:val="Título 8 Car"/>
    <w:link w:val="Ttulo8"/>
    <w:uiPriority w:val="9"/>
    <w:locked/>
    <w:rPr>
      <w:rFonts w:ascii="Franklin Gothic Book" w:eastAsia="Times New Roman" w:hAnsi="Franklin Gothic Book" w:cs="Times New Roman" w:hint="default"/>
      <w:color w:val="6EA0B0"/>
      <w:sz w:val="20"/>
      <w:szCs w:val="20"/>
    </w:rPr>
  </w:style>
  <w:style w:type="character" w:customStyle="1" w:styleId="Ttulo9Car">
    <w:name w:val="Título 9 Car"/>
    <w:link w:val="Ttulo9"/>
    <w:uiPriority w:val="9"/>
    <w:locked/>
    <w:rPr>
      <w:rFonts w:ascii="Franklin Gothic Book" w:eastAsia="Times New Roman" w:hAnsi="Franklin Gothic Book" w:cs="Times New Roman" w:hint="default"/>
      <w:i/>
      <w:iCs/>
      <w:color w:val="404040"/>
      <w:sz w:val="20"/>
      <w:szCs w:val="20"/>
    </w:rPr>
  </w:style>
  <w:style w:type="character" w:styleId="Hipervnculo">
    <w:name w:val="Hyperlink"/>
    <w:uiPriority w:val="99"/>
    <w:unhideWhenUsed/>
    <w:rPr>
      <w:color w:val="00C8C3"/>
      <w:u w:val="single"/>
    </w:rPr>
  </w:style>
  <w:style w:type="character" w:styleId="Hipervnculovisitado">
    <w:name w:val="FollowedHyperlink"/>
    <w:basedOn w:val="Fuentedeprrafopredeter"/>
    <w:uiPriority w:val="99"/>
    <w:semiHidden/>
    <w:unhideWhenUsed/>
    <w:rPr>
      <w:color w:val="954F72" w:themeColor="followedHyperlink"/>
      <w:u w:val="single"/>
    </w:rPr>
  </w:style>
  <w:style w:type="paragraph" w:styleId="HTMLconformatoprevio">
    <w:name w:val="HTML Preformatted"/>
    <w:basedOn w:val="Normal"/>
    <w:link w:val="HTMLconformatoprevioC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locked/>
    <w:rPr>
      <w:rFonts w:ascii="Consolas" w:hAnsi="Consolas" w:cs="Consolas" w:hint="default"/>
      <w:sz w:val="20"/>
      <w:szCs w:val="20"/>
      <w:lang w:val="es-ES" w:eastAsia="en-US" w:bidi="en-US"/>
    </w:rPr>
  </w:style>
  <w:style w:type="paragraph" w:customStyle="1" w:styleId="msonormal0">
    <w:name w:val="msonormal"/>
    <w:basedOn w:val="Normal"/>
    <w:uiPriority w:val="99"/>
    <w:pPr>
      <w:spacing w:before="100" w:beforeAutospacing="1" w:after="100" w:afterAutospacing="1" w:line="240" w:lineRule="auto"/>
      <w:jc w:val="left"/>
    </w:pPr>
    <w:rPr>
      <w:rFonts w:ascii="Times New Roman" w:hAnsi="Times New Roman"/>
      <w:sz w:val="24"/>
      <w:szCs w:val="24"/>
      <w:lang w:val="es-EC" w:eastAsia="es-ES_tradnl" w:bidi="ar-SA"/>
    </w:rPr>
  </w:style>
  <w:style w:type="paragraph" w:styleId="NormalWeb">
    <w:name w:val="Normal (Web)"/>
    <w:basedOn w:val="Normal"/>
    <w:uiPriority w:val="99"/>
    <w:unhideWhenUsed/>
    <w:pPr>
      <w:spacing w:before="100" w:beforeAutospacing="1" w:after="100" w:afterAutospacing="1" w:line="240" w:lineRule="auto"/>
      <w:jc w:val="left"/>
    </w:pPr>
    <w:rPr>
      <w:rFonts w:ascii="Times New Roman" w:hAnsi="Times New Roman"/>
      <w:sz w:val="24"/>
      <w:szCs w:val="24"/>
      <w:lang w:val="es-EC" w:eastAsia="es-ES_tradnl" w:bidi="ar-SA"/>
    </w:rPr>
  </w:style>
  <w:style w:type="paragraph" w:styleId="Textonotapie">
    <w:name w:val="footnote text"/>
    <w:aliases w:val=" Car"/>
    <w:basedOn w:val="Normal"/>
    <w:link w:val="TextonotapieCar"/>
    <w:unhideWhenUsed/>
    <w:pPr>
      <w:spacing w:before="0" w:after="0" w:line="240" w:lineRule="auto"/>
      <w:jc w:val="left"/>
    </w:pPr>
    <w:rPr>
      <w:rFonts w:ascii="Times New Roman" w:hAnsi="Times New Roman"/>
      <w:sz w:val="20"/>
      <w:szCs w:val="20"/>
      <w:lang w:val="x-none" w:eastAsia="x-none" w:bidi="ar-SA"/>
    </w:rPr>
  </w:style>
  <w:style w:type="character" w:customStyle="1" w:styleId="TextonotapieCar">
    <w:name w:val="Texto nota pie Car"/>
    <w:aliases w:val=" Car Car"/>
    <w:link w:val="Textonotapie"/>
    <w:locked/>
    <w:rPr>
      <w:rFonts w:ascii="Times New Roman" w:hAnsi="Times New Roman" w:cs="Times New Roman" w:hint="default"/>
    </w:rPr>
  </w:style>
  <w:style w:type="paragraph" w:styleId="Encabezado">
    <w:name w:val="header"/>
    <w:basedOn w:val="Normal"/>
    <w:link w:val="EncabezadoCar"/>
    <w:uiPriority w:val="99"/>
    <w:unhideWhenUsed/>
    <w:pPr>
      <w:tabs>
        <w:tab w:val="center" w:pos="4252"/>
        <w:tab w:val="right" w:pos="8504"/>
      </w:tabs>
      <w:spacing w:after="0" w:line="240" w:lineRule="auto"/>
    </w:pPr>
    <w:rPr>
      <w:rFonts w:ascii="Arial" w:hAnsi="Arial"/>
      <w:sz w:val="20"/>
      <w:szCs w:val="20"/>
      <w:lang w:eastAsia="x-none" w:bidi="ar-SA"/>
    </w:rPr>
  </w:style>
  <w:style w:type="character" w:customStyle="1" w:styleId="EncabezadoCar">
    <w:name w:val="Encabezado Car"/>
    <w:link w:val="Encabezado"/>
    <w:uiPriority w:val="99"/>
    <w:locked/>
    <w:rPr>
      <w:sz w:val="20"/>
      <w:lang w:val="es-ES"/>
    </w:rPr>
  </w:style>
  <w:style w:type="paragraph" w:styleId="Piedepgina">
    <w:name w:val="footer"/>
    <w:basedOn w:val="Normal"/>
    <w:link w:val="PiedepginaCar"/>
    <w:uiPriority w:val="99"/>
    <w:unhideWhenUsed/>
    <w:pPr>
      <w:tabs>
        <w:tab w:val="center" w:pos="4252"/>
        <w:tab w:val="right" w:pos="8504"/>
      </w:tabs>
      <w:spacing w:after="0" w:line="240" w:lineRule="auto"/>
    </w:pPr>
    <w:rPr>
      <w:rFonts w:ascii="Arial" w:hAnsi="Arial"/>
      <w:sz w:val="20"/>
      <w:szCs w:val="20"/>
      <w:lang w:eastAsia="x-none" w:bidi="ar-SA"/>
    </w:rPr>
  </w:style>
  <w:style w:type="character" w:customStyle="1" w:styleId="PiedepginaCar">
    <w:name w:val="Pie de página Car"/>
    <w:link w:val="Piedepgina"/>
    <w:uiPriority w:val="99"/>
    <w:locked/>
    <w:rPr>
      <w:sz w:val="20"/>
      <w:lang w:val="es-ES"/>
    </w:rPr>
  </w:style>
  <w:style w:type="paragraph" w:styleId="Descripcin">
    <w:name w:val="caption"/>
    <w:basedOn w:val="Normal"/>
    <w:next w:val="Normal"/>
    <w:uiPriority w:val="35"/>
    <w:qFormat/>
    <w:pPr>
      <w:spacing w:line="240" w:lineRule="auto"/>
    </w:pPr>
    <w:rPr>
      <w:b/>
      <w:bCs/>
      <w:color w:val="6EA0B0"/>
      <w:sz w:val="18"/>
      <w:szCs w:val="18"/>
    </w:rPr>
  </w:style>
  <w:style w:type="paragraph" w:styleId="Textonotaalfinal">
    <w:name w:val="endnote text"/>
    <w:basedOn w:val="Normal"/>
    <w:link w:val="TextonotaalfinalCar"/>
    <w:uiPriority w:val="99"/>
    <w:semiHidden/>
    <w:unhideWhenUsed/>
    <w:pPr>
      <w:spacing w:before="0" w:after="0" w:line="240" w:lineRule="auto"/>
      <w:jc w:val="left"/>
    </w:pPr>
    <w:rPr>
      <w:rFonts w:eastAsia="Calibri"/>
      <w:sz w:val="20"/>
      <w:szCs w:val="20"/>
      <w:lang w:val="x-none" w:bidi="ar-SA"/>
    </w:rPr>
  </w:style>
  <w:style w:type="character" w:customStyle="1" w:styleId="TextonotaalfinalCar">
    <w:name w:val="Texto nota al final Car"/>
    <w:link w:val="Textonotaalfinal"/>
    <w:uiPriority w:val="99"/>
    <w:semiHidden/>
    <w:locked/>
    <w:rPr>
      <w:rFonts w:ascii="Calibri" w:eastAsia="Calibri" w:hAnsi="Calibri" w:cs="Times New Roman" w:hint="default"/>
      <w:lang w:eastAsia="en-US"/>
    </w:rPr>
  </w:style>
  <w:style w:type="paragraph" w:styleId="Ttulo">
    <w:name w:val="Title"/>
    <w:basedOn w:val="Normal"/>
    <w:next w:val="Normal"/>
    <w:link w:val="TtuloCar"/>
    <w:uiPriority w:val="10"/>
    <w:qFormat/>
    <w:pPr>
      <w:pBdr>
        <w:bottom w:val="single" w:sz="8" w:space="4" w:color="6EA0B0"/>
      </w:pBdr>
      <w:spacing w:after="300" w:line="240" w:lineRule="auto"/>
      <w:contextualSpacing/>
    </w:pPr>
    <w:rPr>
      <w:rFonts w:ascii="Franklin Gothic Book" w:hAnsi="Franklin Gothic Book"/>
      <w:color w:val="2C2C2C"/>
      <w:spacing w:val="5"/>
      <w:kern w:val="28"/>
      <w:sz w:val="52"/>
      <w:szCs w:val="52"/>
      <w:lang w:val="x-none" w:eastAsia="x-none" w:bidi="ar-SA"/>
    </w:rPr>
  </w:style>
  <w:style w:type="character" w:customStyle="1" w:styleId="TtuloCar">
    <w:name w:val="Título Car"/>
    <w:link w:val="Ttulo"/>
    <w:uiPriority w:val="10"/>
    <w:locked/>
    <w:rPr>
      <w:rFonts w:ascii="Franklin Gothic Book" w:eastAsia="Times New Roman" w:hAnsi="Franklin Gothic Book" w:cs="Times New Roman" w:hint="default"/>
      <w:color w:val="2C2C2C"/>
      <w:spacing w:val="5"/>
      <w:kern w:val="28"/>
      <w:sz w:val="52"/>
      <w:szCs w:val="52"/>
    </w:rPr>
  </w:style>
  <w:style w:type="paragraph" w:styleId="Textoindependiente">
    <w:name w:val="Body Text"/>
    <w:basedOn w:val="Normal"/>
    <w:link w:val="TextoindependienteCar"/>
    <w:uiPriority w:val="99"/>
    <w:semiHidden/>
    <w:unhideWhenUsed/>
    <w:rPr>
      <w:lang w:val="x-none"/>
    </w:rPr>
  </w:style>
  <w:style w:type="character" w:customStyle="1" w:styleId="TextoindependienteCar">
    <w:name w:val="Texto independiente Car"/>
    <w:link w:val="Textoindependiente"/>
    <w:uiPriority w:val="99"/>
    <w:semiHidden/>
    <w:locked/>
    <w:rPr>
      <w:rFonts w:ascii="Calibri" w:hAnsi="Calibri" w:cs="Calibri" w:hint="default"/>
      <w:sz w:val="22"/>
      <w:szCs w:val="22"/>
      <w:lang w:eastAsia="en-US" w:bidi="en-US"/>
    </w:rPr>
  </w:style>
  <w:style w:type="paragraph" w:styleId="Sangradetextonormal">
    <w:name w:val="Body Text Indent"/>
    <w:basedOn w:val="Normal"/>
    <w:link w:val="SangradetextonormalCar"/>
    <w:uiPriority w:val="99"/>
    <w:semiHidden/>
    <w:unhideWhenUsed/>
    <w:pPr>
      <w:ind w:left="283"/>
    </w:pPr>
    <w:rPr>
      <w:lang w:val="x-none"/>
    </w:rPr>
  </w:style>
  <w:style w:type="character" w:customStyle="1" w:styleId="SangradetextonormalCar">
    <w:name w:val="Sangría de texto normal Car"/>
    <w:link w:val="Sangradetextonormal"/>
    <w:uiPriority w:val="99"/>
    <w:semiHidden/>
    <w:locked/>
    <w:rPr>
      <w:rFonts w:ascii="Calibri" w:hAnsi="Calibri" w:cs="Calibri" w:hint="default"/>
      <w:sz w:val="22"/>
      <w:szCs w:val="22"/>
      <w:lang w:eastAsia="en-US" w:bidi="en-US"/>
    </w:rPr>
  </w:style>
  <w:style w:type="paragraph" w:styleId="Subttulo">
    <w:name w:val="Subtitle"/>
    <w:basedOn w:val="Normal"/>
    <w:next w:val="Normal"/>
    <w:link w:val="SubttuloCar"/>
    <w:uiPriority w:val="11"/>
    <w:qFormat/>
    <w:rPr>
      <w:rFonts w:ascii="Franklin Gothic Book" w:hAnsi="Franklin Gothic Book"/>
      <w:i/>
      <w:iCs/>
      <w:color w:val="6EA0B0"/>
      <w:spacing w:val="15"/>
      <w:sz w:val="24"/>
      <w:szCs w:val="24"/>
      <w:lang w:val="x-none" w:eastAsia="x-none" w:bidi="ar-SA"/>
    </w:rPr>
  </w:style>
  <w:style w:type="character" w:customStyle="1" w:styleId="SubttuloCar">
    <w:name w:val="Subtítulo Car"/>
    <w:link w:val="Subttulo"/>
    <w:uiPriority w:val="11"/>
    <w:locked/>
    <w:rPr>
      <w:rFonts w:ascii="Franklin Gothic Book" w:eastAsia="Times New Roman" w:hAnsi="Franklin Gothic Book" w:cs="Times New Roman" w:hint="default"/>
      <w:i/>
      <w:iCs/>
      <w:color w:val="6EA0B0"/>
      <w:spacing w:val="15"/>
      <w:sz w:val="24"/>
      <w:szCs w:val="24"/>
    </w:rPr>
  </w:style>
  <w:style w:type="paragraph" w:styleId="Textoindependiente2">
    <w:name w:val="Body Text 2"/>
    <w:basedOn w:val="Normal"/>
    <w:link w:val="Textoindependiente2Car"/>
    <w:uiPriority w:val="99"/>
    <w:semiHidden/>
    <w:unhideWhenUsed/>
    <w:pPr>
      <w:spacing w:line="480" w:lineRule="auto"/>
    </w:pPr>
    <w:rPr>
      <w:lang w:val="x-none"/>
    </w:rPr>
  </w:style>
  <w:style w:type="character" w:customStyle="1" w:styleId="Textoindependiente2Car">
    <w:name w:val="Texto independiente 2 Car"/>
    <w:link w:val="Textoindependiente2"/>
    <w:uiPriority w:val="99"/>
    <w:semiHidden/>
    <w:locked/>
    <w:rPr>
      <w:rFonts w:ascii="Calibri" w:hAnsi="Calibri" w:cs="Calibri" w:hint="default"/>
      <w:sz w:val="22"/>
      <w:szCs w:val="22"/>
      <w:lang w:eastAsia="en-US" w:bidi="en-US"/>
    </w:rPr>
  </w:style>
  <w:style w:type="paragraph" w:styleId="Sangra3detindependiente">
    <w:name w:val="Body Text Indent 3"/>
    <w:basedOn w:val="Normal"/>
    <w:link w:val="Sangra3detindependienteCar"/>
    <w:uiPriority w:val="99"/>
    <w:semiHidden/>
    <w:unhideWhenUsed/>
    <w:pPr>
      <w:spacing w:before="0" w:after="0" w:line="240" w:lineRule="auto"/>
      <w:ind w:left="1440"/>
    </w:pPr>
    <w:rPr>
      <w:rFonts w:ascii="Times New Roman" w:hAnsi="Times New Roman"/>
      <w:i/>
      <w:iCs/>
      <w:sz w:val="20"/>
      <w:szCs w:val="24"/>
      <w:lang w:val="x-none" w:eastAsia="x-none" w:bidi="ar-SA"/>
    </w:rPr>
  </w:style>
  <w:style w:type="character" w:customStyle="1" w:styleId="Sangra3detindependienteCar">
    <w:name w:val="Sangría 3 de t. independiente Car"/>
    <w:link w:val="Sangra3detindependiente"/>
    <w:semiHidden/>
    <w:locked/>
    <w:rPr>
      <w:rFonts w:ascii="Times New Roman" w:hAnsi="Times New Roman" w:cs="Times New Roman" w:hint="default"/>
      <w:i/>
      <w:iCs/>
      <w:szCs w:val="24"/>
    </w:rPr>
  </w:style>
  <w:style w:type="paragraph" w:styleId="Mapadeldocumento">
    <w:name w:val="Document Map"/>
    <w:basedOn w:val="Normal"/>
    <w:link w:val="MapadeldocumentoCar"/>
    <w:uiPriority w:val="99"/>
    <w:semiHidden/>
    <w:unhideWhenUsed/>
    <w:pPr>
      <w:spacing w:before="0" w:after="0" w:line="240" w:lineRule="auto"/>
    </w:pPr>
    <w:rPr>
      <w:rFonts w:ascii="Tahoma" w:hAnsi="Tahoma" w:cs="Tahoma"/>
      <w:sz w:val="16"/>
      <w:szCs w:val="16"/>
      <w:lang w:val="x-none"/>
    </w:rPr>
  </w:style>
  <w:style w:type="character" w:customStyle="1" w:styleId="MapadeldocumentoCar">
    <w:name w:val="Mapa del documento Car"/>
    <w:link w:val="Mapadeldocumento"/>
    <w:uiPriority w:val="99"/>
    <w:semiHidden/>
    <w:locked/>
    <w:rPr>
      <w:rFonts w:ascii="Tahoma" w:hAnsi="Tahoma" w:cs="Tahoma" w:hint="default"/>
      <w:sz w:val="16"/>
      <w:szCs w:val="16"/>
      <w:lang w:eastAsia="en-US" w:bidi="en-US"/>
    </w:rPr>
  </w:style>
  <w:style w:type="paragraph" w:styleId="Textodeglobo">
    <w:name w:val="Balloon Text"/>
    <w:basedOn w:val="Normal"/>
    <w:link w:val="TextodegloboCar"/>
    <w:uiPriority w:val="99"/>
    <w:semiHidden/>
    <w:unhideWhenUsed/>
    <w:pPr>
      <w:spacing w:after="0" w:line="240" w:lineRule="auto"/>
    </w:pPr>
    <w:rPr>
      <w:rFonts w:ascii="Tahoma" w:hAnsi="Tahoma" w:cs="Tahoma"/>
      <w:sz w:val="16"/>
      <w:szCs w:val="16"/>
      <w:lang w:val="x-none"/>
    </w:rPr>
  </w:style>
  <w:style w:type="character" w:customStyle="1" w:styleId="TextodegloboCar">
    <w:name w:val="Texto de globo Car"/>
    <w:link w:val="Textodeglobo"/>
    <w:uiPriority w:val="99"/>
    <w:semiHidden/>
    <w:locked/>
    <w:rPr>
      <w:rFonts w:ascii="Tahoma" w:eastAsia="Times New Roman" w:hAnsi="Tahoma" w:cs="Tahoma" w:hint="default"/>
      <w:sz w:val="16"/>
      <w:szCs w:val="16"/>
      <w:lang w:eastAsia="en-US" w:bidi="en-US"/>
    </w:rPr>
  </w:style>
  <w:style w:type="paragraph" w:styleId="Prrafodelista">
    <w:name w:val="List Paragraph"/>
    <w:aliases w:val="TIT 2 IND,Párrafo de Viñeta,tEXTO,List Paragraph,Párrafo de lista SUBCAPITULO,Título 2.,CUADROS,Capítulo,Dot pt,No Spacing1,List Paragraph Char Char Char,Indicator Text,Numbered Para 1,Bullet 1,F5 List Paragraph,Bullet Points"/>
    <w:basedOn w:val="Normal"/>
    <w:link w:val="PrrafodelistaCar"/>
    <w:uiPriority w:val="34"/>
    <w:qFormat/>
    <w:pPr>
      <w:spacing w:before="0" w:after="160" w:line="254" w:lineRule="auto"/>
      <w:ind w:left="720"/>
      <w:contextualSpacing/>
      <w:jc w:val="left"/>
    </w:pPr>
    <w:rPr>
      <w:rFonts w:asciiTheme="minorHAnsi" w:eastAsiaTheme="minorHAnsi" w:hAnsiTheme="minorHAnsi" w:cstheme="minorBidi"/>
      <w:lang w:val="en-US" w:bidi="ar-SA"/>
    </w:rPr>
  </w:style>
  <w:style w:type="character" w:customStyle="1" w:styleId="PrrafodelistaCar">
    <w:name w:val="Párrafo de lista Car"/>
    <w:aliases w:val="TIT 2 IND Car,Párrafo de Viñeta Car,tEXTO Car,List Paragraph Car,Párrafo de lista SUBCAPITULO Car,Título 2. Car,CUADROS Car,Capítulo Car,Dot pt Car,No Spacing1 Car,List Paragraph Char Char Char Car,Indicator Text Car,Bullet 1 Car"/>
    <w:basedOn w:val="Fuentedeprrafopredeter"/>
    <w:link w:val="Prrafodelista"/>
    <w:uiPriority w:val="34"/>
    <w:qFormat/>
    <w:locked/>
    <w:rsid w:val="00080977"/>
    <w:rPr>
      <w:rFonts w:asciiTheme="minorHAnsi" w:eastAsiaTheme="minorHAnsi" w:hAnsiTheme="minorHAnsi" w:cstheme="minorBidi"/>
      <w:sz w:val="22"/>
      <w:szCs w:val="22"/>
      <w:lang w:val="en-US" w:eastAsia="en-US"/>
    </w:rPr>
  </w:style>
  <w:style w:type="paragraph" w:styleId="Bibliografa">
    <w:name w:val="Bibliography"/>
    <w:basedOn w:val="Normal"/>
    <w:next w:val="Normal"/>
    <w:uiPriority w:val="37"/>
    <w:pPr>
      <w:spacing w:before="0" w:after="160" w:line="254" w:lineRule="auto"/>
      <w:jc w:val="left"/>
    </w:pPr>
    <w:rPr>
      <w:rFonts w:asciiTheme="minorHAnsi" w:eastAsiaTheme="minorHAnsi" w:hAnsiTheme="minorHAnsi" w:cstheme="minorBidi"/>
      <w:lang w:val="en-US" w:bidi="ar-SA"/>
    </w:rPr>
  </w:style>
  <w:style w:type="character" w:customStyle="1" w:styleId="Cuadrculamedia2Car">
    <w:name w:val="Cuadrícula media 2 Car"/>
    <w:link w:val="Cuadrculamedia21"/>
    <w:uiPriority w:val="1"/>
    <w:locked/>
    <w:rPr>
      <w:sz w:val="22"/>
      <w:szCs w:val="22"/>
      <w:lang w:val="en-US" w:eastAsia="en-US" w:bidi="en-US"/>
    </w:rPr>
  </w:style>
  <w:style w:type="paragraph" w:customStyle="1" w:styleId="Cuadrculamedia21">
    <w:name w:val="Cuadrícula media 21"/>
    <w:link w:val="Cuadrculamedia2Car"/>
    <w:uiPriority w:val="1"/>
    <w:qFormat/>
    <w:rPr>
      <w:rFonts w:cs="Times New Roman"/>
      <w:sz w:val="22"/>
      <w:szCs w:val="22"/>
      <w:lang w:val="en-US" w:eastAsia="en-US" w:bidi="en-US"/>
    </w:rPr>
  </w:style>
  <w:style w:type="paragraph" w:customStyle="1" w:styleId="Listavistosa-nfasis11">
    <w:name w:val="Lista vistosa - Énfasis 11"/>
    <w:aliases w:val="punts,PUNTS"/>
    <w:basedOn w:val="Normal"/>
    <w:uiPriority w:val="34"/>
    <w:qFormat/>
    <w:pPr>
      <w:ind w:left="720"/>
      <w:contextualSpacing/>
    </w:pPr>
  </w:style>
  <w:style w:type="paragraph" w:customStyle="1" w:styleId="Tabladecuadrcula31">
    <w:name w:val="Tabla de cuadrícula 31"/>
    <w:basedOn w:val="Ttulo1"/>
    <w:next w:val="Normal"/>
    <w:uiPriority w:val="39"/>
    <w:qFormat/>
    <w:pPr>
      <w:outlineLvl w:val="9"/>
    </w:pPr>
    <w:rPr>
      <w:rFonts w:eastAsia="Times New Roman"/>
    </w:rPr>
  </w:style>
  <w:style w:type="paragraph" w:customStyle="1" w:styleId="normal2">
    <w:name w:val="normal 2"/>
    <w:basedOn w:val="Normal"/>
    <w:uiPriority w:val="99"/>
    <w:pPr>
      <w:numPr>
        <w:numId w:val="1"/>
      </w:numPr>
      <w:spacing w:before="100" w:beforeAutospacing="1" w:after="0" w:line="360" w:lineRule="auto"/>
    </w:pPr>
    <w:rPr>
      <w:sz w:val="24"/>
      <w:szCs w:val="24"/>
      <w:lang w:val="es-ES_tradnl" w:eastAsia="es-ES_tradnl" w:bidi="ar-SA"/>
    </w:rPr>
  </w:style>
  <w:style w:type="character" w:customStyle="1" w:styleId="Cuadrculavistosa-nfasis1Car">
    <w:name w:val="Cuadrícula vistosa - Énfasis 1 Car"/>
    <w:link w:val="Cuadrculavistosa-nfasis11"/>
    <w:uiPriority w:val="29"/>
    <w:locked/>
    <w:rPr>
      <w:i/>
      <w:iCs/>
      <w:color w:val="000000"/>
    </w:rPr>
  </w:style>
  <w:style w:type="paragraph" w:customStyle="1" w:styleId="Cuadrculavistosa-nfasis11">
    <w:name w:val="Cuadrícula vistosa - Énfasis 11"/>
    <w:basedOn w:val="Normal"/>
    <w:next w:val="Normal"/>
    <w:link w:val="Cuadrculavistosa-nfasis1Car"/>
    <w:uiPriority w:val="29"/>
    <w:qFormat/>
    <w:rPr>
      <w:rFonts w:ascii="Arial" w:hAnsi="Arial"/>
      <w:i/>
      <w:iCs/>
      <w:color w:val="000000"/>
      <w:sz w:val="20"/>
      <w:szCs w:val="20"/>
      <w:lang w:val="x-none" w:eastAsia="x-none" w:bidi="ar-SA"/>
    </w:rPr>
  </w:style>
  <w:style w:type="character" w:customStyle="1" w:styleId="Sombreadoclaro-nfasis2Car">
    <w:name w:val="Sombreado claro - Énfasis 2 Car"/>
    <w:link w:val="Sombreadoclaro-nfasis21"/>
    <w:uiPriority w:val="30"/>
    <w:locked/>
    <w:rPr>
      <w:b/>
      <w:bCs/>
      <w:i/>
      <w:iCs/>
      <w:color w:val="6EA0B0"/>
    </w:rPr>
  </w:style>
  <w:style w:type="paragraph" w:customStyle="1" w:styleId="Sombreadoclaro-nfasis21">
    <w:name w:val="Sombreado claro - Énfasis 21"/>
    <w:basedOn w:val="Normal"/>
    <w:next w:val="Normal"/>
    <w:link w:val="Sombreadoclaro-nfasis2Car"/>
    <w:uiPriority w:val="30"/>
    <w:qFormat/>
    <w:pPr>
      <w:pBdr>
        <w:bottom w:val="single" w:sz="4" w:space="4" w:color="6EA0B0"/>
      </w:pBdr>
      <w:spacing w:before="200" w:after="280"/>
      <w:ind w:left="936" w:right="936"/>
    </w:pPr>
    <w:rPr>
      <w:rFonts w:ascii="Arial" w:hAnsi="Arial"/>
      <w:b/>
      <w:bCs/>
      <w:i/>
      <w:iCs/>
      <w:color w:val="6EA0B0"/>
      <w:sz w:val="20"/>
      <w:szCs w:val="20"/>
      <w:lang w:val="x-none" w:eastAsia="x-none" w:bidi="ar-SA"/>
    </w:rPr>
  </w:style>
  <w:style w:type="character" w:customStyle="1" w:styleId="ANGLESCar">
    <w:name w:val="ANGLES Car"/>
    <w:link w:val="ANGLES"/>
    <w:locked/>
    <w:rPr>
      <w:sz w:val="20"/>
    </w:rPr>
  </w:style>
  <w:style w:type="paragraph" w:customStyle="1" w:styleId="ANGLES">
    <w:name w:val="ANGLES"/>
    <w:basedOn w:val="Normal"/>
    <w:link w:val="ANGLESCar"/>
    <w:uiPriority w:val="99"/>
    <w:qFormat/>
    <w:rPr>
      <w:rFonts w:ascii="Arial" w:hAnsi="Arial"/>
      <w:sz w:val="20"/>
      <w:szCs w:val="20"/>
      <w:lang w:val="x-none" w:eastAsia="x-none" w:bidi="ar-SA"/>
    </w:rPr>
  </w:style>
  <w:style w:type="paragraph" w:customStyle="1" w:styleId="Sombreadovistoso-nfasis11">
    <w:name w:val="Sombreado vistoso - Énfasis 11"/>
    <w:uiPriority w:val="99"/>
    <w:semiHidden/>
    <w:rPr>
      <w:rFonts w:ascii="Calibri" w:hAnsi="Calibri" w:cs="Times New Roman"/>
      <w:sz w:val="22"/>
      <w:szCs w:val="22"/>
      <w:lang w:val="es-ES" w:eastAsia="en-US" w:bidi="en-US"/>
    </w:rPr>
  </w:style>
  <w:style w:type="paragraph" w:customStyle="1" w:styleId="Default">
    <w:name w:val="Default"/>
    <w:pPr>
      <w:autoSpaceDE w:val="0"/>
      <w:autoSpaceDN w:val="0"/>
      <w:adjustRightInd w:val="0"/>
    </w:pPr>
    <w:rPr>
      <w:color w:val="000000"/>
      <w:sz w:val="24"/>
      <w:szCs w:val="24"/>
      <w:lang w:val="es-ES" w:eastAsia="es-ES"/>
    </w:rPr>
  </w:style>
  <w:style w:type="paragraph" w:customStyle="1" w:styleId="Standard">
    <w:name w:val="Standard"/>
    <w:uiPriority w:val="99"/>
    <w:pPr>
      <w:widowControl w:val="0"/>
      <w:suppressAutoHyphens/>
      <w:autoSpaceDN w:val="0"/>
    </w:pPr>
    <w:rPr>
      <w:rFonts w:ascii="Liberation Serif" w:eastAsia="DejaVu Sans" w:hAnsi="Liberation Serif" w:cs="FreeSans"/>
      <w:kern w:val="3"/>
      <w:sz w:val="24"/>
      <w:szCs w:val="24"/>
      <w:lang w:val="es-VE" w:eastAsia="zh-CN" w:bidi="hi-IN"/>
    </w:rPr>
  </w:style>
  <w:style w:type="paragraph" w:customStyle="1" w:styleId="Textbody">
    <w:name w:val="Text body"/>
    <w:basedOn w:val="Standard"/>
    <w:uiPriority w:val="99"/>
    <w:pPr>
      <w:spacing w:after="120"/>
    </w:pPr>
  </w:style>
  <w:style w:type="character" w:styleId="Refdenotaalpie">
    <w:name w:val="footnote reference"/>
    <w:semiHidden/>
    <w:unhideWhenUsed/>
    <w:rPr>
      <w:vertAlign w:val="superscript"/>
    </w:rPr>
  </w:style>
  <w:style w:type="character" w:styleId="Refdenotaalfinal">
    <w:name w:val="endnote reference"/>
    <w:uiPriority w:val="99"/>
    <w:semiHidden/>
    <w:unhideWhenUsed/>
    <w:rPr>
      <w:vertAlign w:val="superscript"/>
    </w:rPr>
  </w:style>
  <w:style w:type="character" w:customStyle="1" w:styleId="Tablanormal31">
    <w:name w:val="Tabla normal 31"/>
    <w:uiPriority w:val="19"/>
    <w:qFormat/>
    <w:rPr>
      <w:i/>
      <w:iCs/>
      <w:color w:val="808080"/>
    </w:rPr>
  </w:style>
  <w:style w:type="character" w:customStyle="1" w:styleId="Tablanormal41">
    <w:name w:val="Tabla normal 41"/>
    <w:uiPriority w:val="21"/>
    <w:qFormat/>
    <w:rPr>
      <w:b/>
      <w:bCs/>
      <w:i/>
      <w:iCs/>
      <w:color w:val="6EA0B0"/>
    </w:rPr>
  </w:style>
  <w:style w:type="character" w:customStyle="1" w:styleId="Tablanormal51">
    <w:name w:val="Tabla normal 51"/>
    <w:uiPriority w:val="31"/>
    <w:qFormat/>
    <w:rPr>
      <w:smallCaps/>
      <w:color w:val="CCAF0A"/>
      <w:u w:val="single"/>
    </w:rPr>
  </w:style>
  <w:style w:type="character" w:customStyle="1" w:styleId="Cuadrculadetablaclara1">
    <w:name w:val="Cuadrícula de tabla clara1"/>
    <w:uiPriority w:val="32"/>
    <w:qFormat/>
    <w:rPr>
      <w:b/>
      <w:bCs/>
      <w:smallCaps/>
      <w:color w:val="CCAF0A"/>
      <w:spacing w:val="5"/>
      <w:u w:val="single"/>
    </w:rPr>
  </w:style>
  <w:style w:type="character" w:customStyle="1" w:styleId="Tabladecuadrcula1clara1">
    <w:name w:val="Tabla de cuadrícula 1 clara1"/>
    <w:uiPriority w:val="33"/>
    <w:qFormat/>
    <w:rPr>
      <w:b/>
      <w:bCs/>
      <w:smallCaps/>
      <w:spacing w:val="5"/>
    </w:rPr>
  </w:style>
  <w:style w:type="character" w:customStyle="1" w:styleId="gt-icon-text1">
    <w:name w:val="gt-icon-text1"/>
    <w:basedOn w:val="Fuentedeprrafopredeter"/>
  </w:style>
  <w:style w:type="character" w:customStyle="1" w:styleId="hps">
    <w:name w:val="hps"/>
    <w:basedOn w:val="Fuentedeprrafopredeter"/>
  </w:style>
  <w:style w:type="table" w:styleId="Tablaconcuadrcula">
    <w:name w:val="Table Grid"/>
    <w:basedOn w:val="Tablanormal"/>
    <w:uiPriority w:val="39"/>
    <w:rPr>
      <w:rFonts w:ascii="Calibri" w:eastAsia="Calibri" w:hAnsi="Calibri" w:cs="Times New Roman"/>
      <w:sz w:val="22"/>
      <w:szCs w:val="22"/>
      <w:lang w:val="es-ES_tradnl"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uadrculamedia3-nfasis1">
    <w:name w:val="Medium Grid 3 Accent 1"/>
    <w:basedOn w:val="Tablanormal"/>
    <w:uiPriority w:val="64"/>
    <w:semiHidden/>
    <w:unhideWhenUsed/>
    <w:rPr>
      <w:rFonts w:cs="Times New Roman"/>
      <w:sz w:val="24"/>
      <w:szCs w:val="24"/>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customStyle="1" w:styleId="Listaclara-nfasis12">
    <w:name w:val="Lista clara - Énfasis 12"/>
    <w:basedOn w:val="Tablanormal"/>
    <w:uiPriority w:val="61"/>
    <w:rPr>
      <w:rFonts w:cs="Times New Roman"/>
      <w:sz w:val="24"/>
      <w:szCs w:val="24"/>
    </w:rPr>
    <w:tblPr>
      <w:tblStyleRowBandSize w:val="1"/>
      <w:tblStyleColBandSize w:val="1"/>
      <w:tblInd w:w="0" w:type="nil"/>
      <w:tblBorders>
        <w:top w:val="single" w:sz="8" w:space="0" w:color="6EA0B0"/>
        <w:left w:val="single" w:sz="8" w:space="0" w:color="6EA0B0"/>
        <w:bottom w:val="single" w:sz="8" w:space="0" w:color="6EA0B0"/>
        <w:right w:val="single" w:sz="8" w:space="0" w:color="6EA0B0"/>
      </w:tblBorders>
    </w:tblPr>
    <w:tblStylePr w:type="firstRow">
      <w:pPr>
        <w:spacing w:beforeLines="0" w:before="0" w:beforeAutospacing="0" w:afterLines="0" w:after="0" w:afterAutospacing="0" w:line="240" w:lineRule="auto"/>
      </w:pPr>
      <w:rPr>
        <w:b/>
        <w:bCs/>
        <w:color w:val="FFFFFF"/>
      </w:rPr>
      <w:tblPr/>
      <w:tcPr>
        <w:shd w:val="clear" w:color="auto" w:fill="6EA0B0"/>
      </w:tcPr>
    </w:tblStylePr>
    <w:tblStylePr w:type="lastRow">
      <w:pPr>
        <w:spacing w:beforeLines="0" w:before="0" w:beforeAutospacing="0" w:afterLines="0" w:after="0" w:afterAutospacing="0" w:line="240" w:lineRule="auto"/>
      </w:pPr>
      <w:rPr>
        <w:b/>
        <w:bCs/>
      </w:rPr>
      <w:tblPr/>
      <w:tcPr>
        <w:tcBorders>
          <w:top w:val="double" w:sz="6" w:space="0" w:color="6EA0B0"/>
          <w:left w:val="single" w:sz="8" w:space="0" w:color="6EA0B0"/>
          <w:bottom w:val="single" w:sz="8" w:space="0" w:color="6EA0B0"/>
          <w:right w:val="single" w:sz="8" w:space="0" w:color="6EA0B0"/>
        </w:tcBorders>
      </w:tcPr>
    </w:tblStylePr>
    <w:tblStylePr w:type="firstCol">
      <w:rPr>
        <w:b/>
        <w:bCs/>
      </w:rPr>
    </w:tblStylePr>
    <w:tblStylePr w:type="lastCol">
      <w:rPr>
        <w:b/>
        <w:bCs/>
      </w:rPr>
    </w:tblStylePr>
    <w:tblStylePr w:type="band1Vert">
      <w:tblPr/>
      <w:tcPr>
        <w:tcBorders>
          <w:top w:val="single" w:sz="8" w:space="0" w:color="6EA0B0"/>
          <w:left w:val="single" w:sz="8" w:space="0" w:color="6EA0B0"/>
          <w:bottom w:val="single" w:sz="8" w:space="0" w:color="6EA0B0"/>
          <w:right w:val="single" w:sz="8" w:space="0" w:color="6EA0B0"/>
        </w:tcBorders>
      </w:tcPr>
    </w:tblStylePr>
  </w:style>
  <w:style w:type="table" w:customStyle="1" w:styleId="Tablaconcuadrcula1">
    <w:name w:val="Tabla con cuadrícula1"/>
    <w:basedOn w:val="Tablanormal"/>
    <w:uiPriority w:val="59"/>
    <w:rPr>
      <w:rFonts w:ascii="Calibri" w:eastAsia="Calibri" w:hAnsi="Calibri" w:cs="Times New Roman"/>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semiHidden/>
    <w:unhideWhenUsed/>
  </w:style>
  <w:style w:type="character" w:styleId="Mencinsinresolver">
    <w:name w:val="Unresolved Mention"/>
    <w:basedOn w:val="Fuentedeprrafopredeter"/>
    <w:uiPriority w:val="99"/>
    <w:unhideWhenUsed/>
    <w:rsid w:val="00EF6AE4"/>
    <w:rPr>
      <w:color w:val="605E5C"/>
      <w:shd w:val="clear" w:color="auto" w:fill="E1DFDD"/>
    </w:rPr>
  </w:style>
  <w:style w:type="table" w:styleId="Tabladelista1clara">
    <w:name w:val="List Table 1 Light"/>
    <w:basedOn w:val="Tablanormal"/>
    <w:uiPriority w:val="46"/>
    <w:rsid w:val="00EF6AE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2">
    <w:name w:val="List Table 2"/>
    <w:basedOn w:val="Tablanormal"/>
    <w:uiPriority w:val="47"/>
    <w:rsid w:val="00EF6AE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nfasissutil">
    <w:name w:val="Subtle Emphasis"/>
    <w:uiPriority w:val="19"/>
    <w:qFormat/>
    <w:rsid w:val="006A0A6D"/>
    <w:rPr>
      <w:i/>
      <w:iCs/>
      <w:color w:val="1F3763" w:themeColor="accent1" w:themeShade="7F"/>
    </w:rPr>
  </w:style>
  <w:style w:type="character" w:customStyle="1" w:styleId="body">
    <w:name w:val="body"/>
    <w:basedOn w:val="Fuentedeprrafopredeter"/>
    <w:rsid w:val="006A0A6D"/>
  </w:style>
  <w:style w:type="character" w:customStyle="1" w:styleId="bold">
    <w:name w:val="bold"/>
    <w:basedOn w:val="Fuentedeprrafopredeter"/>
    <w:rsid w:val="006A0A6D"/>
  </w:style>
  <w:style w:type="character" w:customStyle="1" w:styleId="texto1">
    <w:name w:val="texto1"/>
    <w:basedOn w:val="Fuentedeprrafopredeter"/>
    <w:rsid w:val="00080977"/>
    <w:rPr>
      <w:rFonts w:ascii="Arial" w:hAnsi="Arial" w:cs="Arial" w:hint="default"/>
      <w:b w:val="0"/>
      <w:bCs w:val="0"/>
      <w:i w:val="0"/>
      <w:iCs w:val="0"/>
      <w:strike w:val="0"/>
      <w:dstrike w:val="0"/>
      <w:color w:val="000000"/>
      <w:sz w:val="16"/>
      <w:szCs w:val="16"/>
      <w:u w:val="none"/>
      <w:effect w:val="none"/>
    </w:rPr>
  </w:style>
  <w:style w:type="table" w:styleId="Sombreadoclaro-nfasis3">
    <w:name w:val="Light Shading Accent 3"/>
    <w:basedOn w:val="Tablanormal"/>
    <w:uiPriority w:val="60"/>
    <w:rsid w:val="00080977"/>
    <w:rPr>
      <w:rFonts w:asciiTheme="minorHAnsi" w:eastAsiaTheme="minorHAnsi" w:hAnsiTheme="minorHAnsi" w:cstheme="minorBidi"/>
      <w:color w:val="7B7B7B" w:themeColor="accent3" w:themeShade="BF"/>
      <w:sz w:val="22"/>
      <w:szCs w:val="22"/>
      <w:lang w:val="es-PE" w:eastAsia="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NormalWeb3">
    <w:name w:val="Normal (Web)3"/>
    <w:basedOn w:val="Normal"/>
    <w:rsid w:val="00080977"/>
    <w:pPr>
      <w:spacing w:before="0" w:after="240" w:line="240" w:lineRule="auto"/>
    </w:pPr>
    <w:rPr>
      <w:rFonts w:ascii="Times New Roman" w:hAnsi="Times New Roman"/>
      <w:lang w:val="es-PE" w:eastAsia="es-PE" w:bidi="ar-SA"/>
    </w:rPr>
  </w:style>
  <w:style w:type="character" w:customStyle="1" w:styleId="auteur4">
    <w:name w:val="auteur4"/>
    <w:basedOn w:val="Fuentedeprrafopredeter"/>
    <w:rsid w:val="00080977"/>
    <w:rPr>
      <w:b w:val="0"/>
      <w:bCs w:val="0"/>
      <w:i w:val="0"/>
      <w:iCs w:val="0"/>
      <w:bdr w:val="none" w:sz="0" w:space="0" w:color="auto" w:frame="1"/>
    </w:rPr>
  </w:style>
  <w:style w:type="character" w:customStyle="1" w:styleId="text">
    <w:name w:val="text"/>
    <w:basedOn w:val="Fuentedeprrafopredeter"/>
    <w:rsid w:val="00381C9F"/>
  </w:style>
  <w:style w:type="character" w:customStyle="1" w:styleId="title-text">
    <w:name w:val="title-text"/>
    <w:basedOn w:val="Fuentedeprrafopredeter"/>
    <w:rsid w:val="00381C9F"/>
  </w:style>
  <w:style w:type="character" w:customStyle="1" w:styleId="anchor-text">
    <w:name w:val="anchor-text"/>
    <w:basedOn w:val="Fuentedeprrafopredeter"/>
    <w:rsid w:val="00381C9F"/>
  </w:style>
  <w:style w:type="character" w:customStyle="1" w:styleId="normaltextrun">
    <w:name w:val="normaltextrun"/>
    <w:basedOn w:val="Fuentedeprrafopredeter"/>
    <w:rsid w:val="009B6BF0"/>
  </w:style>
  <w:style w:type="table" w:styleId="Tablanormal2">
    <w:name w:val="Plain Table 2"/>
    <w:basedOn w:val="Tablanormal"/>
    <w:uiPriority w:val="42"/>
    <w:rsid w:val="006D0E78"/>
    <w:rPr>
      <w:rFonts w:asciiTheme="minorHAnsi" w:eastAsiaTheme="minorHAnsi" w:hAnsiTheme="minorHAnsi" w:cstheme="minorBidi"/>
      <w:sz w:val="22"/>
      <w:szCs w:val="22"/>
      <w:lang w:val="es-PE"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lista6concolores-nfasis3">
    <w:name w:val="List Table 6 Colorful Accent 3"/>
    <w:basedOn w:val="Tablanormal"/>
    <w:uiPriority w:val="49"/>
    <w:rsid w:val="00292BA3"/>
    <w:rPr>
      <w:rFonts w:cs="Times New Roman"/>
      <w:color w:val="7B7B7B" w:themeColor="accent3" w:themeShade="BF"/>
      <w:sz w:val="24"/>
      <w:szCs w:val="24"/>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1clara-nfasis3">
    <w:name w:val="List Table 1 Light Accent 3"/>
    <w:basedOn w:val="Tablanormal"/>
    <w:uiPriority w:val="51"/>
    <w:rsid w:val="00292BA3"/>
    <w:rPr>
      <w:rFonts w:cs="Times New Roman"/>
      <w:sz w:val="24"/>
      <w:szCs w:val="24"/>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notranslate">
    <w:name w:val="notranslate"/>
    <w:basedOn w:val="Fuentedeprrafopredeter"/>
    <w:rsid w:val="00655FC8"/>
  </w:style>
  <w:style w:type="character" w:customStyle="1" w:styleId="TextocomentarioCar">
    <w:name w:val="Texto comentario Car"/>
    <w:basedOn w:val="Fuentedeprrafopredeter"/>
    <w:link w:val="Textocomentario"/>
    <w:uiPriority w:val="99"/>
    <w:rsid w:val="00655FC8"/>
    <w:rPr>
      <w:rFonts w:asciiTheme="minorHAnsi" w:eastAsiaTheme="minorHAnsi" w:hAnsiTheme="minorHAnsi" w:cstheme="minorBidi"/>
      <w:sz w:val="24"/>
      <w:szCs w:val="24"/>
      <w:lang w:val="es-VE" w:eastAsia="en-US"/>
    </w:rPr>
  </w:style>
  <w:style w:type="paragraph" w:styleId="Textocomentario">
    <w:name w:val="annotation text"/>
    <w:basedOn w:val="Normal"/>
    <w:link w:val="TextocomentarioCar"/>
    <w:uiPriority w:val="99"/>
    <w:unhideWhenUsed/>
    <w:rsid w:val="00655FC8"/>
    <w:pPr>
      <w:spacing w:before="0" w:after="200" w:line="240" w:lineRule="auto"/>
      <w:jc w:val="left"/>
    </w:pPr>
    <w:rPr>
      <w:rFonts w:asciiTheme="minorHAnsi" w:eastAsiaTheme="minorHAnsi" w:hAnsiTheme="minorHAnsi" w:cstheme="minorBidi"/>
      <w:sz w:val="24"/>
      <w:szCs w:val="24"/>
      <w:lang w:val="es-VE" w:bidi="ar-SA"/>
    </w:rPr>
  </w:style>
  <w:style w:type="character" w:customStyle="1" w:styleId="AsuntodelcomentarioCar">
    <w:name w:val="Asunto del comentario Car"/>
    <w:basedOn w:val="TextocomentarioCar"/>
    <w:link w:val="Asuntodelcomentario"/>
    <w:uiPriority w:val="99"/>
    <w:semiHidden/>
    <w:rsid w:val="00655FC8"/>
    <w:rPr>
      <w:rFonts w:asciiTheme="minorHAnsi" w:eastAsiaTheme="minorHAnsi" w:hAnsiTheme="minorHAnsi" w:cstheme="minorBidi"/>
      <w:b/>
      <w:bCs/>
      <w:sz w:val="24"/>
      <w:szCs w:val="24"/>
      <w:lang w:val="es-VE" w:eastAsia="en-US"/>
    </w:rPr>
  </w:style>
  <w:style w:type="paragraph" w:styleId="Asuntodelcomentario">
    <w:name w:val="annotation subject"/>
    <w:basedOn w:val="Textocomentario"/>
    <w:next w:val="Textocomentario"/>
    <w:link w:val="AsuntodelcomentarioCar"/>
    <w:uiPriority w:val="99"/>
    <w:semiHidden/>
    <w:unhideWhenUsed/>
    <w:rsid w:val="00655FC8"/>
    <w:rPr>
      <w:b/>
      <w:bCs/>
      <w:sz w:val="20"/>
      <w:szCs w:val="20"/>
    </w:rPr>
  </w:style>
  <w:style w:type="table" w:customStyle="1" w:styleId="Tabladelista6concolores-nfasis31">
    <w:name w:val="Tabla de lista 6 con colores - Énfasis 31"/>
    <w:basedOn w:val="Tablanormal"/>
    <w:uiPriority w:val="51"/>
    <w:rsid w:val="00655FC8"/>
    <w:rPr>
      <w:rFonts w:asciiTheme="minorHAnsi" w:eastAsiaTheme="minorHAnsi" w:hAnsiTheme="minorHAnsi" w:cstheme="minorBidi"/>
      <w:color w:val="7B7B7B" w:themeColor="accent3" w:themeShade="BF"/>
      <w:sz w:val="24"/>
      <w:szCs w:val="24"/>
      <w:lang w:val="es-ES_tradnl" w:eastAsia="en-US"/>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4-nfasis31">
    <w:name w:val="Tabla con cuadrícula 4 - Énfasis 31"/>
    <w:basedOn w:val="Tablanormal"/>
    <w:uiPriority w:val="49"/>
    <w:rsid w:val="00655FC8"/>
    <w:rPr>
      <w:rFonts w:asciiTheme="minorHAnsi" w:eastAsiaTheme="minorHAnsi" w:hAnsiTheme="minorHAnsi" w:cstheme="minorBidi"/>
      <w:sz w:val="24"/>
      <w:szCs w:val="24"/>
      <w:lang w:val="es-ES_tradnl"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Revisin">
    <w:name w:val="Revision"/>
    <w:hidden/>
    <w:uiPriority w:val="99"/>
    <w:rsid w:val="00655FC8"/>
    <w:rPr>
      <w:rFonts w:ascii="Times New Roman" w:hAnsi="Times New Roman" w:cs="Times New Roman"/>
      <w:sz w:val="24"/>
      <w:szCs w:val="24"/>
      <w:lang w:val="es-MX" w:eastAsia="es-MX"/>
    </w:rPr>
  </w:style>
  <w:style w:type="paragraph" w:customStyle="1" w:styleId="Bibliografa1">
    <w:name w:val="Bibliografía1"/>
    <w:basedOn w:val="Normal"/>
    <w:link w:val="BibliographyCar"/>
    <w:rsid w:val="00655FC8"/>
    <w:pPr>
      <w:spacing w:before="0" w:after="0" w:line="480" w:lineRule="auto"/>
      <w:ind w:left="720" w:hanging="720"/>
    </w:pPr>
    <w:rPr>
      <w:rFonts w:ascii="Arial" w:hAnsi="Arial" w:cs="Arial"/>
      <w:sz w:val="24"/>
      <w:szCs w:val="24"/>
      <w:lang w:eastAsia="es-MX" w:bidi="ar-SA"/>
    </w:rPr>
  </w:style>
  <w:style w:type="character" w:customStyle="1" w:styleId="BibliographyCar">
    <w:name w:val="Bibliography Car"/>
    <w:basedOn w:val="Fuentedeprrafopredeter"/>
    <w:link w:val="Bibliografa1"/>
    <w:rsid w:val="00655FC8"/>
    <w:rPr>
      <w:sz w:val="24"/>
      <w:szCs w:val="24"/>
      <w:lang w:val="es-ES" w:eastAsia="es-MX"/>
    </w:rPr>
  </w:style>
  <w:style w:type="character" w:styleId="Textoennegrita">
    <w:name w:val="Strong"/>
    <w:basedOn w:val="Fuentedeprrafopredeter"/>
    <w:uiPriority w:val="22"/>
    <w:qFormat/>
    <w:rsid w:val="00655FC8"/>
    <w:rPr>
      <w:b/>
      <w:bCs/>
    </w:rPr>
  </w:style>
  <w:style w:type="table" w:styleId="Tablanormal4">
    <w:name w:val="Plain Table 4"/>
    <w:basedOn w:val="Tablanormal"/>
    <w:uiPriority w:val="44"/>
    <w:rsid w:val="00655FC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link w:val="SinespaciadoCar"/>
    <w:uiPriority w:val="1"/>
    <w:qFormat/>
    <w:rsid w:val="00C77A03"/>
    <w:rPr>
      <w:rFonts w:asciiTheme="minorHAnsi" w:eastAsiaTheme="minorHAnsi" w:hAnsiTheme="minorHAnsi" w:cstheme="minorBidi"/>
      <w:sz w:val="22"/>
      <w:szCs w:val="22"/>
      <w:lang w:val="en-US" w:eastAsia="en-US"/>
    </w:rPr>
  </w:style>
  <w:style w:type="paragraph" w:customStyle="1" w:styleId="Sinespaciado1">
    <w:name w:val="Sin espaciado1"/>
    <w:next w:val="Sinespaciado"/>
    <w:uiPriority w:val="1"/>
    <w:qFormat/>
    <w:rsid w:val="00C77A03"/>
    <w:rPr>
      <w:rFonts w:asciiTheme="minorHAnsi" w:eastAsia="Calibri" w:hAnsiTheme="minorHAnsi" w:cstheme="minorBidi"/>
      <w:sz w:val="22"/>
      <w:szCs w:val="22"/>
      <w:lang w:val="en-US" w:eastAsia="en-US"/>
    </w:rPr>
  </w:style>
  <w:style w:type="character" w:styleId="nfasis">
    <w:name w:val="Emphasis"/>
    <w:basedOn w:val="Fuentedeprrafopredeter"/>
    <w:uiPriority w:val="20"/>
    <w:qFormat/>
    <w:rsid w:val="00C77A03"/>
    <w:rPr>
      <w:i/>
      <w:iCs/>
    </w:rPr>
  </w:style>
  <w:style w:type="character" w:customStyle="1" w:styleId="orcid-id-https">
    <w:name w:val="orcid-id-https"/>
    <w:basedOn w:val="Fuentedeprrafopredeter"/>
    <w:rsid w:val="00D477DA"/>
  </w:style>
  <w:style w:type="table" w:customStyle="1" w:styleId="Tablanormal21">
    <w:name w:val="Tabla normal 21"/>
    <w:basedOn w:val="Tablanormal"/>
    <w:uiPriority w:val="42"/>
    <w:rsid w:val="00B964B0"/>
    <w:rPr>
      <w:rFonts w:ascii="Times New Roman" w:hAnsi="Times New Roman" w:cs="Times New Roman"/>
      <w:sz w:val="24"/>
      <w:szCs w:val="24"/>
      <w:lang w:val="es-CO" w:eastAsia="es-CO"/>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sangre">
    <w:name w:val="asangre"/>
    <w:basedOn w:val="Normal"/>
    <w:rsid w:val="00B964B0"/>
    <w:pPr>
      <w:spacing w:before="100" w:beforeAutospacing="1" w:after="100" w:afterAutospacing="1" w:line="240" w:lineRule="auto"/>
      <w:jc w:val="left"/>
    </w:pPr>
    <w:rPr>
      <w:rFonts w:ascii="Times New Roman" w:hAnsi="Times New Roman"/>
      <w:sz w:val="24"/>
      <w:szCs w:val="24"/>
      <w:lang w:val="es-CO" w:eastAsia="es-CO" w:bidi="ar-SA"/>
    </w:rPr>
  </w:style>
  <w:style w:type="paragraph" w:customStyle="1" w:styleId="TFMprrafo">
    <w:name w:val="TFM párrafo"/>
    <w:basedOn w:val="Normal"/>
    <w:qFormat/>
    <w:rsid w:val="006B1FEF"/>
    <w:pPr>
      <w:spacing w:before="100" w:beforeAutospacing="1" w:after="100" w:afterAutospacing="1" w:line="360" w:lineRule="auto"/>
      <w:ind w:left="284" w:firstLine="284"/>
    </w:pPr>
    <w:rPr>
      <w:rFonts w:ascii="Georgia" w:hAnsi="Georgia" w:cs="Arial"/>
    </w:rPr>
  </w:style>
  <w:style w:type="paragraph" w:customStyle="1" w:styleId="Corpo">
    <w:name w:val="Corpo"/>
    <w:rsid w:val="00985D6A"/>
    <w:pPr>
      <w:pBdr>
        <w:top w:val="nil"/>
        <w:left w:val="nil"/>
        <w:bottom w:val="nil"/>
        <w:right w:val="nil"/>
        <w:between w:val="nil"/>
        <w:bar w:val="nil"/>
      </w:pBdr>
      <w:spacing w:after="160" w:line="259" w:lineRule="auto"/>
    </w:pPr>
    <w:rPr>
      <w:rFonts w:ascii="Calibri" w:eastAsia="Arial Unicode MS" w:hAnsi="Calibri" w:cs="Arial Unicode MS"/>
      <w:color w:val="000000"/>
      <w:sz w:val="22"/>
      <w:szCs w:val="22"/>
      <w:u w:color="000000"/>
      <w:bdr w:val="nil"/>
      <w:lang w:val="pt-PT" w:eastAsia="es-MX"/>
      <w14:textOutline w14:w="0" w14:cap="flat" w14:cmpd="sng" w14:algn="ctr">
        <w14:noFill/>
        <w14:prstDash w14:val="solid"/>
        <w14:bevel/>
      </w14:textOutline>
    </w:rPr>
  </w:style>
  <w:style w:type="paragraph" w:customStyle="1" w:styleId="CorpoA">
    <w:name w:val="Corpo A"/>
    <w:rsid w:val="00985D6A"/>
    <w:pPr>
      <w:pBdr>
        <w:top w:val="nil"/>
        <w:left w:val="nil"/>
        <w:bottom w:val="nil"/>
        <w:right w:val="nil"/>
        <w:between w:val="nil"/>
        <w:bar w:val="nil"/>
      </w:pBdr>
      <w:spacing w:after="160" w:line="256" w:lineRule="auto"/>
    </w:pPr>
    <w:rPr>
      <w:rFonts w:ascii="Calibri" w:eastAsia="Arial Unicode MS" w:hAnsi="Calibri" w:cs="Arial Unicode MS"/>
      <w:color w:val="000000"/>
      <w:sz w:val="22"/>
      <w:szCs w:val="22"/>
      <w:u w:color="000000"/>
      <w:bdr w:val="nil"/>
      <w:lang w:val="es-ES_tradnl" w:eastAsia="es-MX"/>
    </w:rPr>
  </w:style>
  <w:style w:type="character" w:customStyle="1" w:styleId="Hyperlink0">
    <w:name w:val="Hyperlink.0"/>
    <w:basedOn w:val="Fuentedeprrafopredeter"/>
    <w:rsid w:val="00985D6A"/>
    <w:rPr>
      <w:outline w:val="0"/>
      <w:color w:val="000000"/>
      <w:u w:val="none" w:color="0563C1"/>
    </w:rPr>
  </w:style>
  <w:style w:type="paragraph" w:customStyle="1" w:styleId="Padro">
    <w:name w:val="Padrão"/>
    <w:rsid w:val="000F0469"/>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pt-PT" w:eastAsia="es-MX"/>
      <w14:textOutline w14:w="0" w14:cap="flat" w14:cmpd="sng" w14:algn="ctr">
        <w14:noFill/>
        <w14:prstDash w14:val="solid"/>
        <w14:bevel/>
      </w14:textOutline>
    </w:rPr>
  </w:style>
  <w:style w:type="character" w:customStyle="1" w:styleId="SinespaciadoCar">
    <w:name w:val="Sin espaciado Car"/>
    <w:link w:val="Sinespaciado"/>
    <w:uiPriority w:val="1"/>
    <w:rsid w:val="00027699"/>
    <w:rPr>
      <w:rFonts w:asciiTheme="minorHAnsi" w:eastAsiaTheme="minorHAnsi" w:hAnsiTheme="minorHAnsi" w:cstheme="minorBidi"/>
      <w:sz w:val="22"/>
      <w:szCs w:val="22"/>
      <w:lang w:val="en-US" w:eastAsia="en-US"/>
    </w:rPr>
  </w:style>
  <w:style w:type="character" w:customStyle="1" w:styleId="apple-converted-space">
    <w:name w:val="apple-converted-space"/>
    <w:basedOn w:val="Fuentedeprrafopredeter"/>
    <w:rsid w:val="001A6D80"/>
  </w:style>
  <w:style w:type="table" w:styleId="Tablanormal5">
    <w:name w:val="Plain Table 5"/>
    <w:basedOn w:val="Tablanormal"/>
    <w:uiPriority w:val="45"/>
    <w:rsid w:val="002A275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extodeldocumeto">
    <w:name w:val="Texto del documeto"/>
    <w:link w:val="TextodeldocumetoCar"/>
    <w:qFormat/>
    <w:rsid w:val="0045287F"/>
    <w:pPr>
      <w:spacing w:after="160" w:line="360" w:lineRule="auto"/>
      <w:ind w:right="51"/>
      <w:jc w:val="both"/>
    </w:pPr>
    <w:rPr>
      <w:rFonts w:ascii="Times New Roman" w:eastAsia="Calibri" w:hAnsi="Times New Roman" w:cs="Times New Roman"/>
      <w:bCs/>
      <w:sz w:val="24"/>
      <w:szCs w:val="28"/>
      <w:lang w:val="es-ES" w:eastAsia="en-US"/>
    </w:rPr>
  </w:style>
  <w:style w:type="character" w:customStyle="1" w:styleId="TextodeldocumetoCar">
    <w:name w:val="Texto del documeto Car"/>
    <w:basedOn w:val="Fuentedeprrafopredeter"/>
    <w:link w:val="Textodeldocumeto"/>
    <w:rsid w:val="0045287F"/>
    <w:rPr>
      <w:rFonts w:ascii="Times New Roman" w:eastAsia="Calibri" w:hAnsi="Times New Roman" w:cs="Times New Roman"/>
      <w:bCs/>
      <w:sz w:val="24"/>
      <w:szCs w:val="28"/>
      <w:lang w:val="es-ES" w:eastAsia="en-US"/>
    </w:rPr>
  </w:style>
  <w:style w:type="table" w:styleId="Tablaconcuadrcula5oscura">
    <w:name w:val="Grid Table 5 Dark"/>
    <w:basedOn w:val="Tablanormal"/>
    <w:uiPriority w:val="50"/>
    <w:rsid w:val="0045287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480435">
      <w:bodyDiv w:val="1"/>
      <w:marLeft w:val="0"/>
      <w:marRight w:val="0"/>
      <w:marTop w:val="0"/>
      <w:marBottom w:val="0"/>
      <w:divBdr>
        <w:top w:val="none" w:sz="0" w:space="0" w:color="auto"/>
        <w:left w:val="none" w:sz="0" w:space="0" w:color="auto"/>
        <w:bottom w:val="none" w:sz="0" w:space="0" w:color="auto"/>
        <w:right w:val="none" w:sz="0" w:space="0" w:color="auto"/>
      </w:divBdr>
    </w:div>
    <w:div w:id="226964175">
      <w:bodyDiv w:val="1"/>
      <w:marLeft w:val="0"/>
      <w:marRight w:val="0"/>
      <w:marTop w:val="0"/>
      <w:marBottom w:val="0"/>
      <w:divBdr>
        <w:top w:val="none" w:sz="0" w:space="0" w:color="auto"/>
        <w:left w:val="none" w:sz="0" w:space="0" w:color="auto"/>
        <w:bottom w:val="none" w:sz="0" w:space="0" w:color="auto"/>
        <w:right w:val="none" w:sz="0" w:space="0" w:color="auto"/>
      </w:divBdr>
    </w:div>
    <w:div w:id="574434704">
      <w:bodyDiv w:val="1"/>
      <w:marLeft w:val="0"/>
      <w:marRight w:val="0"/>
      <w:marTop w:val="0"/>
      <w:marBottom w:val="0"/>
      <w:divBdr>
        <w:top w:val="none" w:sz="0" w:space="0" w:color="auto"/>
        <w:left w:val="none" w:sz="0" w:space="0" w:color="auto"/>
        <w:bottom w:val="none" w:sz="0" w:space="0" w:color="auto"/>
        <w:right w:val="none" w:sz="0" w:space="0" w:color="auto"/>
      </w:divBdr>
    </w:div>
    <w:div w:id="651638492">
      <w:bodyDiv w:val="1"/>
      <w:marLeft w:val="0"/>
      <w:marRight w:val="0"/>
      <w:marTop w:val="0"/>
      <w:marBottom w:val="0"/>
      <w:divBdr>
        <w:top w:val="none" w:sz="0" w:space="0" w:color="auto"/>
        <w:left w:val="none" w:sz="0" w:space="0" w:color="auto"/>
        <w:bottom w:val="none" w:sz="0" w:space="0" w:color="auto"/>
        <w:right w:val="none" w:sz="0" w:space="0" w:color="auto"/>
      </w:divBdr>
    </w:div>
    <w:div w:id="673382748">
      <w:bodyDiv w:val="1"/>
      <w:marLeft w:val="0"/>
      <w:marRight w:val="0"/>
      <w:marTop w:val="0"/>
      <w:marBottom w:val="0"/>
      <w:divBdr>
        <w:top w:val="none" w:sz="0" w:space="0" w:color="auto"/>
        <w:left w:val="none" w:sz="0" w:space="0" w:color="auto"/>
        <w:bottom w:val="none" w:sz="0" w:space="0" w:color="auto"/>
        <w:right w:val="none" w:sz="0" w:space="0" w:color="auto"/>
      </w:divBdr>
    </w:div>
    <w:div w:id="716899401">
      <w:bodyDiv w:val="1"/>
      <w:marLeft w:val="0"/>
      <w:marRight w:val="0"/>
      <w:marTop w:val="0"/>
      <w:marBottom w:val="0"/>
      <w:divBdr>
        <w:top w:val="none" w:sz="0" w:space="0" w:color="auto"/>
        <w:left w:val="none" w:sz="0" w:space="0" w:color="auto"/>
        <w:bottom w:val="none" w:sz="0" w:space="0" w:color="auto"/>
        <w:right w:val="none" w:sz="0" w:space="0" w:color="auto"/>
      </w:divBdr>
    </w:div>
    <w:div w:id="775947438">
      <w:bodyDiv w:val="1"/>
      <w:marLeft w:val="0"/>
      <w:marRight w:val="0"/>
      <w:marTop w:val="0"/>
      <w:marBottom w:val="0"/>
      <w:divBdr>
        <w:top w:val="none" w:sz="0" w:space="0" w:color="auto"/>
        <w:left w:val="none" w:sz="0" w:space="0" w:color="auto"/>
        <w:bottom w:val="none" w:sz="0" w:space="0" w:color="auto"/>
        <w:right w:val="none" w:sz="0" w:space="0" w:color="auto"/>
      </w:divBdr>
    </w:div>
    <w:div w:id="896475604">
      <w:bodyDiv w:val="1"/>
      <w:marLeft w:val="0"/>
      <w:marRight w:val="0"/>
      <w:marTop w:val="0"/>
      <w:marBottom w:val="0"/>
      <w:divBdr>
        <w:top w:val="none" w:sz="0" w:space="0" w:color="auto"/>
        <w:left w:val="none" w:sz="0" w:space="0" w:color="auto"/>
        <w:bottom w:val="none" w:sz="0" w:space="0" w:color="auto"/>
        <w:right w:val="none" w:sz="0" w:space="0" w:color="auto"/>
      </w:divBdr>
    </w:div>
    <w:div w:id="952247680">
      <w:bodyDiv w:val="1"/>
      <w:marLeft w:val="0"/>
      <w:marRight w:val="0"/>
      <w:marTop w:val="0"/>
      <w:marBottom w:val="0"/>
      <w:divBdr>
        <w:top w:val="none" w:sz="0" w:space="0" w:color="auto"/>
        <w:left w:val="none" w:sz="0" w:space="0" w:color="auto"/>
        <w:bottom w:val="none" w:sz="0" w:space="0" w:color="auto"/>
        <w:right w:val="none" w:sz="0" w:space="0" w:color="auto"/>
      </w:divBdr>
    </w:div>
    <w:div w:id="1109541694">
      <w:bodyDiv w:val="1"/>
      <w:marLeft w:val="0"/>
      <w:marRight w:val="0"/>
      <w:marTop w:val="0"/>
      <w:marBottom w:val="0"/>
      <w:divBdr>
        <w:top w:val="none" w:sz="0" w:space="0" w:color="auto"/>
        <w:left w:val="none" w:sz="0" w:space="0" w:color="auto"/>
        <w:bottom w:val="none" w:sz="0" w:space="0" w:color="auto"/>
        <w:right w:val="none" w:sz="0" w:space="0" w:color="auto"/>
      </w:divBdr>
    </w:div>
    <w:div w:id="1126697147">
      <w:bodyDiv w:val="1"/>
      <w:marLeft w:val="0"/>
      <w:marRight w:val="0"/>
      <w:marTop w:val="0"/>
      <w:marBottom w:val="0"/>
      <w:divBdr>
        <w:top w:val="none" w:sz="0" w:space="0" w:color="auto"/>
        <w:left w:val="none" w:sz="0" w:space="0" w:color="auto"/>
        <w:bottom w:val="none" w:sz="0" w:space="0" w:color="auto"/>
        <w:right w:val="none" w:sz="0" w:space="0" w:color="auto"/>
      </w:divBdr>
    </w:div>
    <w:div w:id="1263493450">
      <w:bodyDiv w:val="1"/>
      <w:marLeft w:val="0"/>
      <w:marRight w:val="0"/>
      <w:marTop w:val="0"/>
      <w:marBottom w:val="0"/>
      <w:divBdr>
        <w:top w:val="none" w:sz="0" w:space="0" w:color="auto"/>
        <w:left w:val="none" w:sz="0" w:space="0" w:color="auto"/>
        <w:bottom w:val="none" w:sz="0" w:space="0" w:color="auto"/>
        <w:right w:val="none" w:sz="0" w:space="0" w:color="auto"/>
      </w:divBdr>
    </w:div>
    <w:div w:id="1314680966">
      <w:bodyDiv w:val="1"/>
      <w:marLeft w:val="0"/>
      <w:marRight w:val="0"/>
      <w:marTop w:val="0"/>
      <w:marBottom w:val="0"/>
      <w:divBdr>
        <w:top w:val="none" w:sz="0" w:space="0" w:color="auto"/>
        <w:left w:val="none" w:sz="0" w:space="0" w:color="auto"/>
        <w:bottom w:val="none" w:sz="0" w:space="0" w:color="auto"/>
        <w:right w:val="none" w:sz="0" w:space="0" w:color="auto"/>
      </w:divBdr>
    </w:div>
    <w:div w:id="1340087649">
      <w:bodyDiv w:val="1"/>
      <w:marLeft w:val="0"/>
      <w:marRight w:val="0"/>
      <w:marTop w:val="0"/>
      <w:marBottom w:val="0"/>
      <w:divBdr>
        <w:top w:val="none" w:sz="0" w:space="0" w:color="auto"/>
        <w:left w:val="none" w:sz="0" w:space="0" w:color="auto"/>
        <w:bottom w:val="none" w:sz="0" w:space="0" w:color="auto"/>
        <w:right w:val="none" w:sz="0" w:space="0" w:color="auto"/>
      </w:divBdr>
    </w:div>
    <w:div w:id="1608586637">
      <w:bodyDiv w:val="1"/>
      <w:marLeft w:val="0"/>
      <w:marRight w:val="0"/>
      <w:marTop w:val="0"/>
      <w:marBottom w:val="0"/>
      <w:divBdr>
        <w:top w:val="none" w:sz="0" w:space="0" w:color="auto"/>
        <w:left w:val="none" w:sz="0" w:space="0" w:color="auto"/>
        <w:bottom w:val="none" w:sz="0" w:space="0" w:color="auto"/>
        <w:right w:val="none" w:sz="0" w:space="0" w:color="auto"/>
      </w:divBdr>
    </w:div>
    <w:div w:id="1710646309">
      <w:bodyDiv w:val="1"/>
      <w:marLeft w:val="0"/>
      <w:marRight w:val="0"/>
      <w:marTop w:val="0"/>
      <w:marBottom w:val="0"/>
      <w:divBdr>
        <w:top w:val="none" w:sz="0" w:space="0" w:color="auto"/>
        <w:left w:val="none" w:sz="0" w:space="0" w:color="auto"/>
        <w:bottom w:val="none" w:sz="0" w:space="0" w:color="auto"/>
        <w:right w:val="none" w:sz="0" w:space="0" w:color="auto"/>
      </w:divBdr>
    </w:div>
    <w:div w:id="1825000430">
      <w:bodyDiv w:val="1"/>
      <w:marLeft w:val="0"/>
      <w:marRight w:val="0"/>
      <w:marTop w:val="0"/>
      <w:marBottom w:val="0"/>
      <w:divBdr>
        <w:top w:val="none" w:sz="0" w:space="0" w:color="auto"/>
        <w:left w:val="none" w:sz="0" w:space="0" w:color="auto"/>
        <w:bottom w:val="none" w:sz="0" w:space="0" w:color="auto"/>
        <w:right w:val="none" w:sz="0" w:space="0" w:color="auto"/>
      </w:divBdr>
    </w:div>
    <w:div w:id="1863737775">
      <w:bodyDiv w:val="1"/>
      <w:marLeft w:val="0"/>
      <w:marRight w:val="0"/>
      <w:marTop w:val="0"/>
      <w:marBottom w:val="0"/>
      <w:divBdr>
        <w:top w:val="none" w:sz="0" w:space="0" w:color="auto"/>
        <w:left w:val="none" w:sz="0" w:space="0" w:color="auto"/>
        <w:bottom w:val="none" w:sz="0" w:space="0" w:color="auto"/>
        <w:right w:val="none" w:sz="0" w:space="0" w:color="auto"/>
      </w:divBdr>
    </w:div>
    <w:div w:id="1991011258">
      <w:bodyDiv w:val="1"/>
      <w:marLeft w:val="0"/>
      <w:marRight w:val="0"/>
      <w:marTop w:val="0"/>
      <w:marBottom w:val="0"/>
      <w:divBdr>
        <w:top w:val="none" w:sz="0" w:space="0" w:color="auto"/>
        <w:left w:val="none" w:sz="0" w:space="0" w:color="auto"/>
        <w:bottom w:val="none" w:sz="0" w:space="0" w:color="auto"/>
        <w:right w:val="none" w:sz="0" w:space="0" w:color="auto"/>
      </w:divBdr>
    </w:div>
    <w:div w:id="2068066640">
      <w:bodyDiv w:val="1"/>
      <w:marLeft w:val="0"/>
      <w:marRight w:val="0"/>
      <w:marTop w:val="0"/>
      <w:marBottom w:val="0"/>
      <w:divBdr>
        <w:top w:val="none" w:sz="0" w:space="0" w:color="auto"/>
        <w:left w:val="none" w:sz="0" w:space="0" w:color="auto"/>
        <w:bottom w:val="none" w:sz="0" w:space="0" w:color="auto"/>
        <w:right w:val="none" w:sz="0" w:space="0" w:color="auto"/>
      </w:divBdr>
    </w:div>
    <w:div w:id="214580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microsoft.com/office/2014/relationships/chartEx" Target="charts/chartEx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luis_\Desktop\L&amp;L%20ASOCIADOS\PROYECTOS%20Y%20TRABAJOS\2025\C00272\ART&#205;CULO%20CIENT&#205;FICO%2016-05-2025\CORRECCION%2029-05-2025\1.%20ENCUESTAS%20ESTUDIANTES.xlsx"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Hoja1!$AP$4:$AP$55</cx:f>
        <cx:lvl ptCount="52">
          <cx:pt idx="0">GRUPO A</cx:pt>
          <cx:pt idx="1">GRUPO A</cx:pt>
          <cx:pt idx="2">GRUPO A</cx:pt>
          <cx:pt idx="3">GRUPO A</cx:pt>
          <cx:pt idx="4">GRUPO A</cx:pt>
          <cx:pt idx="5">GRUPO A</cx:pt>
          <cx:pt idx="6">GRUPO A</cx:pt>
          <cx:pt idx="7">GRUPO A</cx:pt>
          <cx:pt idx="8">GRUPO A</cx:pt>
          <cx:pt idx="9">GRUPO A</cx:pt>
          <cx:pt idx="10">GRUPO A</cx:pt>
          <cx:pt idx="11">GRUPO A</cx:pt>
          <cx:pt idx="12">GRUPO A</cx:pt>
          <cx:pt idx="13">GRUPO A</cx:pt>
          <cx:pt idx="14">GRUPO A</cx:pt>
          <cx:pt idx="15">GRUPO A</cx:pt>
          <cx:pt idx="16">GRUPO A</cx:pt>
          <cx:pt idx="17">GRUPO A</cx:pt>
          <cx:pt idx="18">GRUPO B</cx:pt>
          <cx:pt idx="19">GRUPO B</cx:pt>
          <cx:pt idx="20">GRUPO B</cx:pt>
          <cx:pt idx="21">GRUPO B</cx:pt>
          <cx:pt idx="22">GRUPO B</cx:pt>
          <cx:pt idx="23">GRUPO B</cx:pt>
          <cx:pt idx="24">GRUPO B</cx:pt>
          <cx:pt idx="25">GRUPO B</cx:pt>
          <cx:pt idx="26">GRUPO B</cx:pt>
          <cx:pt idx="27">GRUPO B</cx:pt>
          <cx:pt idx="28">GRUPO B</cx:pt>
          <cx:pt idx="29">GRUPO B</cx:pt>
          <cx:pt idx="30">GRUPO B</cx:pt>
          <cx:pt idx="31">GRUPO B</cx:pt>
          <cx:pt idx="32">GRUPO B</cx:pt>
          <cx:pt idx="33">GRUPO B</cx:pt>
          <cx:pt idx="34">GRUPO B</cx:pt>
          <cx:pt idx="35">GRUPOS C</cx:pt>
          <cx:pt idx="36">GRUPOS C</cx:pt>
          <cx:pt idx="37">GRUPOS C</cx:pt>
          <cx:pt idx="38">GRUPOS C</cx:pt>
          <cx:pt idx="39">GRUPOS C</cx:pt>
          <cx:pt idx="40">GRUPOS C</cx:pt>
          <cx:pt idx="41">GRUPOS C</cx:pt>
          <cx:pt idx="42">GRUPOS C</cx:pt>
          <cx:pt idx="43">GRUPOS C</cx:pt>
          <cx:pt idx="44">GRUPOS C</cx:pt>
          <cx:pt idx="45">GRUPOS C</cx:pt>
          <cx:pt idx="46">GRUPOS C</cx:pt>
          <cx:pt idx="47">GRUPOS C</cx:pt>
          <cx:pt idx="48">GRUPOS C</cx:pt>
          <cx:pt idx="49">GRUPOS C</cx:pt>
          <cx:pt idx="50">GRUPOS C</cx:pt>
          <cx:pt idx="51">GRUPOS C</cx:pt>
        </cx:lvl>
      </cx:strDim>
      <cx:numDim type="val">
        <cx:f>Hoja1!$AQ$4:$AQ$55</cx:f>
        <cx:lvl ptCount="52" formatCode="General">
          <cx:pt idx="0">12</cx:pt>
          <cx:pt idx="1">13</cx:pt>
          <cx:pt idx="2">18</cx:pt>
          <cx:pt idx="3">27</cx:pt>
          <cx:pt idx="4">32</cx:pt>
          <cx:pt idx="5">35</cx:pt>
          <cx:pt idx="6">33</cx:pt>
          <cx:pt idx="7">27</cx:pt>
          <cx:pt idx="8">19</cx:pt>
          <cx:pt idx="9">18</cx:pt>
          <cx:pt idx="10">9</cx:pt>
          <cx:pt idx="11">19</cx:pt>
          <cx:pt idx="12">18</cx:pt>
          <cx:pt idx="13">26</cx:pt>
          <cx:pt idx="14">26</cx:pt>
          <cx:pt idx="15">19</cx:pt>
          <cx:pt idx="16">22</cx:pt>
          <cx:pt idx="17">27</cx:pt>
          <cx:pt idx="18">24</cx:pt>
          <cx:pt idx="19">20</cx:pt>
          <cx:pt idx="20">20</cx:pt>
          <cx:pt idx="21">18</cx:pt>
          <cx:pt idx="22">27</cx:pt>
          <cx:pt idx="23">19</cx:pt>
          <cx:pt idx="24">17</cx:pt>
          <cx:pt idx="25">28</cx:pt>
          <cx:pt idx="26">18</cx:pt>
          <cx:pt idx="27">22</cx:pt>
          <cx:pt idx="28">21</cx:pt>
          <cx:pt idx="29">20</cx:pt>
          <cx:pt idx="30">35</cx:pt>
          <cx:pt idx="31">34</cx:pt>
          <cx:pt idx="32">28</cx:pt>
          <cx:pt idx="33">18</cx:pt>
          <cx:pt idx="34">36</cx:pt>
          <cx:pt idx="35">34</cx:pt>
          <cx:pt idx="36">27</cx:pt>
          <cx:pt idx="37">19</cx:pt>
          <cx:pt idx="38">19</cx:pt>
          <cx:pt idx="39">18</cx:pt>
          <cx:pt idx="40">25</cx:pt>
          <cx:pt idx="41">36</cx:pt>
          <cx:pt idx="42">27</cx:pt>
          <cx:pt idx="43">18</cx:pt>
          <cx:pt idx="44">18</cx:pt>
          <cx:pt idx="45">28</cx:pt>
          <cx:pt idx="46">29</cx:pt>
          <cx:pt idx="47">36</cx:pt>
          <cx:pt idx="48">21</cx:pt>
          <cx:pt idx="49">20</cx:pt>
          <cx:pt idx="50">29</cx:pt>
          <cx:pt idx="51">32</cx:pt>
        </cx:lvl>
      </cx:numDim>
    </cx:data>
    <cx:data id="1">
      <cx:strDim type="cat">
        <cx:f>Hoja1!$AP$4:$AP$55</cx:f>
        <cx:lvl ptCount="52">
          <cx:pt idx="0">GRUPO A</cx:pt>
          <cx:pt idx="1">GRUPO A</cx:pt>
          <cx:pt idx="2">GRUPO A</cx:pt>
          <cx:pt idx="3">GRUPO A</cx:pt>
          <cx:pt idx="4">GRUPO A</cx:pt>
          <cx:pt idx="5">GRUPO A</cx:pt>
          <cx:pt idx="6">GRUPO A</cx:pt>
          <cx:pt idx="7">GRUPO A</cx:pt>
          <cx:pt idx="8">GRUPO A</cx:pt>
          <cx:pt idx="9">GRUPO A</cx:pt>
          <cx:pt idx="10">GRUPO A</cx:pt>
          <cx:pt idx="11">GRUPO A</cx:pt>
          <cx:pt idx="12">GRUPO A</cx:pt>
          <cx:pt idx="13">GRUPO A</cx:pt>
          <cx:pt idx="14">GRUPO A</cx:pt>
          <cx:pt idx="15">GRUPO A</cx:pt>
          <cx:pt idx="16">GRUPO A</cx:pt>
          <cx:pt idx="17">GRUPO A</cx:pt>
          <cx:pt idx="18">GRUPO B</cx:pt>
          <cx:pt idx="19">GRUPO B</cx:pt>
          <cx:pt idx="20">GRUPO B</cx:pt>
          <cx:pt idx="21">GRUPO B</cx:pt>
          <cx:pt idx="22">GRUPO B</cx:pt>
          <cx:pt idx="23">GRUPO B</cx:pt>
          <cx:pt idx="24">GRUPO B</cx:pt>
          <cx:pt idx="25">GRUPO B</cx:pt>
          <cx:pt idx="26">GRUPO B</cx:pt>
          <cx:pt idx="27">GRUPO B</cx:pt>
          <cx:pt idx="28">GRUPO B</cx:pt>
          <cx:pt idx="29">GRUPO B</cx:pt>
          <cx:pt idx="30">GRUPO B</cx:pt>
          <cx:pt idx="31">GRUPO B</cx:pt>
          <cx:pt idx="32">GRUPO B</cx:pt>
          <cx:pt idx="33">GRUPO B</cx:pt>
          <cx:pt idx="34">GRUPO B</cx:pt>
          <cx:pt idx="35">GRUPOS C</cx:pt>
          <cx:pt idx="36">GRUPOS C</cx:pt>
          <cx:pt idx="37">GRUPOS C</cx:pt>
          <cx:pt idx="38">GRUPOS C</cx:pt>
          <cx:pt idx="39">GRUPOS C</cx:pt>
          <cx:pt idx="40">GRUPOS C</cx:pt>
          <cx:pt idx="41">GRUPOS C</cx:pt>
          <cx:pt idx="42">GRUPOS C</cx:pt>
          <cx:pt idx="43">GRUPOS C</cx:pt>
          <cx:pt idx="44">GRUPOS C</cx:pt>
          <cx:pt idx="45">GRUPOS C</cx:pt>
          <cx:pt idx="46">GRUPOS C</cx:pt>
          <cx:pt idx="47">GRUPOS C</cx:pt>
          <cx:pt idx="48">GRUPOS C</cx:pt>
          <cx:pt idx="49">GRUPOS C</cx:pt>
          <cx:pt idx="50">GRUPOS C</cx:pt>
          <cx:pt idx="51">GRUPOS C</cx:pt>
        </cx:lvl>
      </cx:strDim>
      <cx:numDim type="val">
        <cx:f>Hoja1!$AR$4:$AR$55</cx:f>
        <cx:lvl ptCount="52" formatCode="General">
          <cx:pt idx="0">21</cx:pt>
          <cx:pt idx="1">7</cx:pt>
          <cx:pt idx="2">16</cx:pt>
          <cx:pt idx="3">21</cx:pt>
          <cx:pt idx="4">14</cx:pt>
          <cx:pt idx="5">27</cx:pt>
          <cx:pt idx="6">14</cx:pt>
          <cx:pt idx="7">20</cx:pt>
          <cx:pt idx="8">16</cx:pt>
          <cx:pt idx="9">17</cx:pt>
          <cx:pt idx="10">11</cx:pt>
          <cx:pt idx="11">17</cx:pt>
          <cx:pt idx="12">14</cx:pt>
          <cx:pt idx="13">22</cx:pt>
          <cx:pt idx="14">20</cx:pt>
          <cx:pt idx="15">14</cx:pt>
          <cx:pt idx="16">14</cx:pt>
          <cx:pt idx="17">21</cx:pt>
          <cx:pt idx="18">14</cx:pt>
          <cx:pt idx="19">15</cx:pt>
          <cx:pt idx="20">14</cx:pt>
          <cx:pt idx="21">14</cx:pt>
          <cx:pt idx="22">21</cx:pt>
          <cx:pt idx="23">14</cx:pt>
          <cx:pt idx="24">15</cx:pt>
          <cx:pt idx="25">18</cx:pt>
          <cx:pt idx="26">15</cx:pt>
          <cx:pt idx="27">14</cx:pt>
          <cx:pt idx="28">16</cx:pt>
          <cx:pt idx="29">16</cx:pt>
          <cx:pt idx="30">28</cx:pt>
          <cx:pt idx="31">28</cx:pt>
          <cx:pt idx="32">21</cx:pt>
          <cx:pt idx="33">14</cx:pt>
          <cx:pt idx="34">28</cx:pt>
          <cx:pt idx="35">14</cx:pt>
          <cx:pt idx="36">21</cx:pt>
          <cx:pt idx="37">26</cx:pt>
          <cx:pt idx="38">13</cx:pt>
          <cx:pt idx="39">14</cx:pt>
          <cx:pt idx="40">21</cx:pt>
          <cx:pt idx="41">28</cx:pt>
          <cx:pt idx="42">21</cx:pt>
          <cx:pt idx="43">14</cx:pt>
          <cx:pt idx="44">27</cx:pt>
          <cx:pt idx="45">26</cx:pt>
          <cx:pt idx="46">22</cx:pt>
          <cx:pt idx="47">16</cx:pt>
          <cx:pt idx="48">14</cx:pt>
          <cx:pt idx="49">14</cx:pt>
          <cx:pt idx="50">22</cx:pt>
          <cx:pt idx="51">26</cx:pt>
        </cx:lvl>
      </cx:numDim>
    </cx:data>
    <cx:data id="2">
      <cx:strDim type="cat">
        <cx:f>Hoja1!$AP$4:$AP$55</cx:f>
        <cx:lvl ptCount="52">
          <cx:pt idx="0">GRUPO A</cx:pt>
          <cx:pt idx="1">GRUPO A</cx:pt>
          <cx:pt idx="2">GRUPO A</cx:pt>
          <cx:pt idx="3">GRUPO A</cx:pt>
          <cx:pt idx="4">GRUPO A</cx:pt>
          <cx:pt idx="5">GRUPO A</cx:pt>
          <cx:pt idx="6">GRUPO A</cx:pt>
          <cx:pt idx="7">GRUPO A</cx:pt>
          <cx:pt idx="8">GRUPO A</cx:pt>
          <cx:pt idx="9">GRUPO A</cx:pt>
          <cx:pt idx="10">GRUPO A</cx:pt>
          <cx:pt idx="11">GRUPO A</cx:pt>
          <cx:pt idx="12">GRUPO A</cx:pt>
          <cx:pt idx="13">GRUPO A</cx:pt>
          <cx:pt idx="14">GRUPO A</cx:pt>
          <cx:pt idx="15">GRUPO A</cx:pt>
          <cx:pt idx="16">GRUPO A</cx:pt>
          <cx:pt idx="17">GRUPO A</cx:pt>
          <cx:pt idx="18">GRUPO B</cx:pt>
          <cx:pt idx="19">GRUPO B</cx:pt>
          <cx:pt idx="20">GRUPO B</cx:pt>
          <cx:pt idx="21">GRUPO B</cx:pt>
          <cx:pt idx="22">GRUPO B</cx:pt>
          <cx:pt idx="23">GRUPO B</cx:pt>
          <cx:pt idx="24">GRUPO B</cx:pt>
          <cx:pt idx="25">GRUPO B</cx:pt>
          <cx:pt idx="26">GRUPO B</cx:pt>
          <cx:pt idx="27">GRUPO B</cx:pt>
          <cx:pt idx="28">GRUPO B</cx:pt>
          <cx:pt idx="29">GRUPO B</cx:pt>
          <cx:pt idx="30">GRUPO B</cx:pt>
          <cx:pt idx="31">GRUPO B</cx:pt>
          <cx:pt idx="32">GRUPO B</cx:pt>
          <cx:pt idx="33">GRUPO B</cx:pt>
          <cx:pt idx="34">GRUPO B</cx:pt>
          <cx:pt idx="35">GRUPOS C</cx:pt>
          <cx:pt idx="36">GRUPOS C</cx:pt>
          <cx:pt idx="37">GRUPOS C</cx:pt>
          <cx:pt idx="38">GRUPOS C</cx:pt>
          <cx:pt idx="39">GRUPOS C</cx:pt>
          <cx:pt idx="40">GRUPOS C</cx:pt>
          <cx:pt idx="41">GRUPOS C</cx:pt>
          <cx:pt idx="42">GRUPOS C</cx:pt>
          <cx:pt idx="43">GRUPOS C</cx:pt>
          <cx:pt idx="44">GRUPOS C</cx:pt>
          <cx:pt idx="45">GRUPOS C</cx:pt>
          <cx:pt idx="46">GRUPOS C</cx:pt>
          <cx:pt idx="47">GRUPOS C</cx:pt>
          <cx:pt idx="48">GRUPOS C</cx:pt>
          <cx:pt idx="49">GRUPOS C</cx:pt>
          <cx:pt idx="50">GRUPOS C</cx:pt>
          <cx:pt idx="51">GRUPOS C</cx:pt>
        </cx:lvl>
      </cx:strDim>
      <cx:numDim type="val">
        <cx:f>Hoja1!$AS$4:$AS$55</cx:f>
        <cx:lvl ptCount="52" formatCode="General">
          <cx:pt idx="0">12</cx:pt>
          <cx:pt idx="1">4</cx:pt>
          <cx:pt idx="2">8</cx:pt>
          <cx:pt idx="3">12</cx:pt>
          <cx:pt idx="4">16</cx:pt>
          <cx:pt idx="5">16</cx:pt>
          <cx:pt idx="6">16</cx:pt>
          <cx:pt idx="7">12</cx:pt>
          <cx:pt idx="8">8</cx:pt>
          <cx:pt idx="9">8</cx:pt>
          <cx:pt idx="10">5</cx:pt>
          <cx:pt idx="11">8</cx:pt>
          <cx:pt idx="12">8</cx:pt>
          <cx:pt idx="13">12</cx:pt>
          <cx:pt idx="14">12</cx:pt>
          <cx:pt idx="15">8</cx:pt>
          <cx:pt idx="16">8</cx:pt>
          <cx:pt idx="17">12</cx:pt>
          <cx:pt idx="18">8</cx:pt>
          <cx:pt idx="19">8</cx:pt>
          <cx:pt idx="20">13</cx:pt>
          <cx:pt idx="21">10</cx:pt>
          <cx:pt idx="22">12</cx:pt>
          <cx:pt idx="23">12</cx:pt>
          <cx:pt idx="24">8</cx:pt>
          <cx:pt idx="25">7</cx:pt>
          <cx:pt idx="26">8</cx:pt>
          <cx:pt idx="27">7</cx:pt>
          <cx:pt idx="28">8</cx:pt>
          <cx:pt idx="29">7</cx:pt>
          <cx:pt idx="30">15</cx:pt>
          <cx:pt idx="31">14</cx:pt>
          <cx:pt idx="32">13</cx:pt>
          <cx:pt idx="33">10</cx:pt>
          <cx:pt idx="34">15</cx:pt>
          <cx:pt idx="35">8</cx:pt>
          <cx:pt idx="36">13</cx:pt>
          <cx:pt idx="37">16</cx:pt>
          <cx:pt idx="38">8</cx:pt>
          <cx:pt idx="39">8</cx:pt>
          <cx:pt idx="40">12</cx:pt>
          <cx:pt idx="41">16</cx:pt>
          <cx:pt idx="42">12</cx:pt>
          <cx:pt idx="43">8</cx:pt>
          <cx:pt idx="44">12</cx:pt>
          <cx:pt idx="45">16</cx:pt>
          <cx:pt idx="46">10</cx:pt>
          <cx:pt idx="47">16</cx:pt>
          <cx:pt idx="48">8</cx:pt>
          <cx:pt idx="49">8</cx:pt>
          <cx:pt idx="50">12</cx:pt>
          <cx:pt idx="51">15</cx:pt>
        </cx:lvl>
      </cx:numDim>
    </cx:data>
    <cx:data id="3">
      <cx:strDim type="cat">
        <cx:f>Hoja1!$AP$4:$AP$55</cx:f>
        <cx:lvl ptCount="52">
          <cx:pt idx="0">GRUPO A</cx:pt>
          <cx:pt idx="1">GRUPO A</cx:pt>
          <cx:pt idx="2">GRUPO A</cx:pt>
          <cx:pt idx="3">GRUPO A</cx:pt>
          <cx:pt idx="4">GRUPO A</cx:pt>
          <cx:pt idx="5">GRUPO A</cx:pt>
          <cx:pt idx="6">GRUPO A</cx:pt>
          <cx:pt idx="7">GRUPO A</cx:pt>
          <cx:pt idx="8">GRUPO A</cx:pt>
          <cx:pt idx="9">GRUPO A</cx:pt>
          <cx:pt idx="10">GRUPO A</cx:pt>
          <cx:pt idx="11">GRUPO A</cx:pt>
          <cx:pt idx="12">GRUPO A</cx:pt>
          <cx:pt idx="13">GRUPO A</cx:pt>
          <cx:pt idx="14">GRUPO A</cx:pt>
          <cx:pt idx="15">GRUPO A</cx:pt>
          <cx:pt idx="16">GRUPO A</cx:pt>
          <cx:pt idx="17">GRUPO A</cx:pt>
          <cx:pt idx="18">GRUPO B</cx:pt>
          <cx:pt idx="19">GRUPO B</cx:pt>
          <cx:pt idx="20">GRUPO B</cx:pt>
          <cx:pt idx="21">GRUPO B</cx:pt>
          <cx:pt idx="22">GRUPO B</cx:pt>
          <cx:pt idx="23">GRUPO B</cx:pt>
          <cx:pt idx="24">GRUPO B</cx:pt>
          <cx:pt idx="25">GRUPO B</cx:pt>
          <cx:pt idx="26">GRUPO B</cx:pt>
          <cx:pt idx="27">GRUPO B</cx:pt>
          <cx:pt idx="28">GRUPO B</cx:pt>
          <cx:pt idx="29">GRUPO B</cx:pt>
          <cx:pt idx="30">GRUPO B</cx:pt>
          <cx:pt idx="31">GRUPO B</cx:pt>
          <cx:pt idx="32">GRUPO B</cx:pt>
          <cx:pt idx="33">GRUPO B</cx:pt>
          <cx:pt idx="34">GRUPO B</cx:pt>
          <cx:pt idx="35">GRUPOS C</cx:pt>
          <cx:pt idx="36">GRUPOS C</cx:pt>
          <cx:pt idx="37">GRUPOS C</cx:pt>
          <cx:pt idx="38">GRUPOS C</cx:pt>
          <cx:pt idx="39">GRUPOS C</cx:pt>
          <cx:pt idx="40">GRUPOS C</cx:pt>
          <cx:pt idx="41">GRUPOS C</cx:pt>
          <cx:pt idx="42">GRUPOS C</cx:pt>
          <cx:pt idx="43">GRUPOS C</cx:pt>
          <cx:pt idx="44">GRUPOS C</cx:pt>
          <cx:pt idx="45">GRUPOS C</cx:pt>
          <cx:pt idx="46">GRUPOS C</cx:pt>
          <cx:pt idx="47">GRUPOS C</cx:pt>
          <cx:pt idx="48">GRUPOS C</cx:pt>
          <cx:pt idx="49">GRUPOS C</cx:pt>
          <cx:pt idx="50">GRUPOS C</cx:pt>
          <cx:pt idx="51">GRUPOS C</cx:pt>
        </cx:lvl>
      </cx:strDim>
      <cx:numDim type="val">
        <cx:f>Hoja1!$AT$4:$AT$55</cx:f>
        <cx:lvl ptCount="52" formatCode="General">
          <cx:pt idx="0">8</cx:pt>
          <cx:pt idx="1">11</cx:pt>
          <cx:pt idx="2">14</cx:pt>
          <cx:pt idx="3">15</cx:pt>
          <cx:pt idx="4">13</cx:pt>
          <cx:pt idx="5">10</cx:pt>
          <cx:pt idx="6">16</cx:pt>
          <cx:pt idx="7">11</cx:pt>
          <cx:pt idx="8">8</cx:pt>
          <cx:pt idx="9">8</cx:pt>
          <cx:pt idx="10">4</cx:pt>
          <cx:pt idx="11">8</cx:pt>
          <cx:pt idx="12">8</cx:pt>
          <cx:pt idx="13">12</cx:pt>
          <cx:pt idx="14">12</cx:pt>
          <cx:pt idx="15">8</cx:pt>
          <cx:pt idx="16">8</cx:pt>
          <cx:pt idx="17">12</cx:pt>
          <cx:pt idx="18">8</cx:pt>
          <cx:pt idx="19">8</cx:pt>
          <cx:pt idx="20">11</cx:pt>
          <cx:pt idx="21">8</cx:pt>
          <cx:pt idx="22">12</cx:pt>
          <cx:pt idx="23">9</cx:pt>
          <cx:pt idx="24">8</cx:pt>
          <cx:pt idx="25">8</cx:pt>
          <cx:pt idx="26">10</cx:pt>
          <cx:pt idx="27">8</cx:pt>
          <cx:pt idx="28">8</cx:pt>
          <cx:pt idx="29">8</cx:pt>
          <cx:pt idx="30">16</cx:pt>
          <cx:pt idx="31">16</cx:pt>
          <cx:pt idx="32">12</cx:pt>
          <cx:pt idx="33">8</cx:pt>
          <cx:pt idx="34">16</cx:pt>
          <cx:pt idx="35">12</cx:pt>
          <cx:pt idx="36">12</cx:pt>
          <cx:pt idx="37">16</cx:pt>
          <cx:pt idx="38">8</cx:pt>
          <cx:pt idx="39">8</cx:pt>
          <cx:pt idx="40">12</cx:pt>
          <cx:pt idx="41">16</cx:pt>
          <cx:pt idx="42">12</cx:pt>
          <cx:pt idx="43">8</cx:pt>
          <cx:pt idx="44">15</cx:pt>
          <cx:pt idx="45">16</cx:pt>
          <cx:pt idx="46">12</cx:pt>
          <cx:pt idx="47">12</cx:pt>
          <cx:pt idx="48">8</cx:pt>
          <cx:pt idx="49">8</cx:pt>
          <cx:pt idx="50">12</cx:pt>
          <cx:pt idx="51">16</cx:pt>
        </cx:lvl>
      </cx:numDim>
    </cx:data>
    <cx:data id="4">
      <cx:strDim type="cat">
        <cx:f>Hoja1!$AP$4:$AP$55</cx:f>
        <cx:lvl ptCount="52">
          <cx:pt idx="0">GRUPO A</cx:pt>
          <cx:pt idx="1">GRUPO A</cx:pt>
          <cx:pt idx="2">GRUPO A</cx:pt>
          <cx:pt idx="3">GRUPO A</cx:pt>
          <cx:pt idx="4">GRUPO A</cx:pt>
          <cx:pt idx="5">GRUPO A</cx:pt>
          <cx:pt idx="6">GRUPO A</cx:pt>
          <cx:pt idx="7">GRUPO A</cx:pt>
          <cx:pt idx="8">GRUPO A</cx:pt>
          <cx:pt idx="9">GRUPO A</cx:pt>
          <cx:pt idx="10">GRUPO A</cx:pt>
          <cx:pt idx="11">GRUPO A</cx:pt>
          <cx:pt idx="12">GRUPO A</cx:pt>
          <cx:pt idx="13">GRUPO A</cx:pt>
          <cx:pt idx="14">GRUPO A</cx:pt>
          <cx:pt idx="15">GRUPO A</cx:pt>
          <cx:pt idx="16">GRUPO A</cx:pt>
          <cx:pt idx="17">GRUPO A</cx:pt>
          <cx:pt idx="18">GRUPO B</cx:pt>
          <cx:pt idx="19">GRUPO B</cx:pt>
          <cx:pt idx="20">GRUPO B</cx:pt>
          <cx:pt idx="21">GRUPO B</cx:pt>
          <cx:pt idx="22">GRUPO B</cx:pt>
          <cx:pt idx="23">GRUPO B</cx:pt>
          <cx:pt idx="24">GRUPO B</cx:pt>
          <cx:pt idx="25">GRUPO B</cx:pt>
          <cx:pt idx="26">GRUPO B</cx:pt>
          <cx:pt idx="27">GRUPO B</cx:pt>
          <cx:pt idx="28">GRUPO B</cx:pt>
          <cx:pt idx="29">GRUPO B</cx:pt>
          <cx:pt idx="30">GRUPO B</cx:pt>
          <cx:pt idx="31">GRUPO B</cx:pt>
          <cx:pt idx="32">GRUPO B</cx:pt>
          <cx:pt idx="33">GRUPO B</cx:pt>
          <cx:pt idx="34">GRUPO B</cx:pt>
          <cx:pt idx="35">GRUPOS C</cx:pt>
          <cx:pt idx="36">GRUPOS C</cx:pt>
          <cx:pt idx="37">GRUPOS C</cx:pt>
          <cx:pt idx="38">GRUPOS C</cx:pt>
          <cx:pt idx="39">GRUPOS C</cx:pt>
          <cx:pt idx="40">GRUPOS C</cx:pt>
          <cx:pt idx="41">GRUPOS C</cx:pt>
          <cx:pt idx="42">GRUPOS C</cx:pt>
          <cx:pt idx="43">GRUPOS C</cx:pt>
          <cx:pt idx="44">GRUPOS C</cx:pt>
          <cx:pt idx="45">GRUPOS C</cx:pt>
          <cx:pt idx="46">GRUPOS C</cx:pt>
          <cx:pt idx="47">GRUPOS C</cx:pt>
          <cx:pt idx="48">GRUPOS C</cx:pt>
          <cx:pt idx="49">GRUPOS C</cx:pt>
          <cx:pt idx="50">GRUPOS C</cx:pt>
          <cx:pt idx="51">GRUPOS C</cx:pt>
        </cx:lvl>
      </cx:strDim>
      <cx:numDim type="val">
        <cx:f>Hoja1!$AU$4:$AU$55</cx:f>
        <cx:lvl ptCount="52" formatCode="General">
          <cx:pt idx="0">8</cx:pt>
          <cx:pt idx="1">4</cx:pt>
          <cx:pt idx="2">8</cx:pt>
          <cx:pt idx="3">12</cx:pt>
          <cx:pt idx="4">16</cx:pt>
          <cx:pt idx="5">16</cx:pt>
          <cx:pt idx="6">16</cx:pt>
          <cx:pt idx="7">10</cx:pt>
          <cx:pt idx="8">10</cx:pt>
          <cx:pt idx="9">12</cx:pt>
          <cx:pt idx="10">15</cx:pt>
          <cx:pt idx="11">10</cx:pt>
          <cx:pt idx="12">9</cx:pt>
          <cx:pt idx="13">14</cx:pt>
          <cx:pt idx="14">12</cx:pt>
          <cx:pt idx="15">9</cx:pt>
          <cx:pt idx="16">8</cx:pt>
          <cx:pt idx="17">12</cx:pt>
          <cx:pt idx="18">9</cx:pt>
          <cx:pt idx="19">8</cx:pt>
          <cx:pt idx="20">11</cx:pt>
          <cx:pt idx="21">8</cx:pt>
          <cx:pt idx="22">9</cx:pt>
          <cx:pt idx="23">10</cx:pt>
          <cx:pt idx="24">12</cx:pt>
          <cx:pt idx="25">12</cx:pt>
          <cx:pt idx="26">12</cx:pt>
          <cx:pt idx="27">8</cx:pt>
          <cx:pt idx="28">14</cx:pt>
          <cx:pt idx="29">8</cx:pt>
          <cx:pt idx="30">16</cx:pt>
          <cx:pt idx="31">16</cx:pt>
          <cx:pt idx="32">12</cx:pt>
          <cx:pt idx="33">8</cx:pt>
          <cx:pt idx="34">16</cx:pt>
          <cx:pt idx="35">16</cx:pt>
          <cx:pt idx="36">12</cx:pt>
          <cx:pt idx="37">14</cx:pt>
          <cx:pt idx="38">8</cx:pt>
          <cx:pt idx="39">10</cx:pt>
          <cx:pt idx="40">12</cx:pt>
          <cx:pt idx="41">14</cx:pt>
          <cx:pt idx="42">12</cx:pt>
          <cx:pt idx="43">8</cx:pt>
          <cx:pt idx="44">14</cx:pt>
          <cx:pt idx="45">15</cx:pt>
          <cx:pt idx="46">11</cx:pt>
          <cx:pt idx="47">13</cx:pt>
          <cx:pt idx="48">8</cx:pt>
          <cx:pt idx="49">10</cx:pt>
          <cx:pt idx="50">12</cx:pt>
          <cx:pt idx="51">15</cx:pt>
        </cx:lvl>
      </cx:numDim>
    </cx:data>
  </cx:chartData>
  <cx:chart>
    <cx:plotArea>
      <cx:plotAreaRegion>
        <cx:series layoutId="boxWhisker" uniqueId="{0F51DF3C-B9DF-4888-88EB-45E7A602C7EA}">
          <cx:tx>
            <cx:txData>
              <cx:f>Hoja1!$AQ$3</cx:f>
              <cx:v>RISE</cx:v>
            </cx:txData>
          </cx:tx>
          <cx:dataId val="0"/>
          <cx:layoutPr>
            <cx:visibility meanLine="0" meanMarker="1" nonoutliers="0" outliers="1"/>
            <cx:statistics quartileMethod="exclusive"/>
          </cx:layoutPr>
        </cx:series>
        <cx:series layoutId="boxWhisker" uniqueId="{40296DA8-5354-49BB-91A3-2BF29F84EE47}">
          <cx:tx>
            <cx:txData>
              <cx:f>Hoja1!$AR$3</cx:f>
              <cx:v>AEAI</cx:v>
            </cx:txData>
          </cx:tx>
          <cx:dataId val="1"/>
          <cx:layoutPr>
            <cx:visibility meanLine="0" meanMarker="1" nonoutliers="0" outliers="1"/>
            <cx:statistics quartileMethod="exclusive"/>
          </cx:layoutPr>
        </cx:series>
        <cx:series layoutId="boxWhisker" uniqueId="{331A0AC5-4312-4722-9B17-2C46F347B1A5}">
          <cx:tx>
            <cx:txData>
              <cx:f>Hoja1!$AS$3</cx:f>
              <cx:v>IEID</cx:v>
            </cx:txData>
          </cx:tx>
          <cx:dataId val="2"/>
          <cx:layoutPr>
            <cx:visibility meanLine="0" meanMarker="1" nonoutliers="0" outliers="1"/>
            <cx:statistics quartileMethod="exclusive"/>
          </cx:layoutPr>
        </cx:series>
        <cx:series layoutId="boxWhisker" uniqueId="{424EDE23-585F-41C2-B38D-1D55E8C61E8E}">
          <cx:tx>
            <cx:txData>
              <cx:f>Hoja1!$AT$3</cx:f>
              <cx:v>CRSE</cx:v>
            </cx:txData>
          </cx:tx>
          <cx:dataId val="3"/>
          <cx:layoutPr>
            <cx:visibility meanLine="0" meanMarker="1" nonoutliers="0" outliers="1"/>
            <cx:statistics quartileMethod="exclusive"/>
          </cx:layoutPr>
        </cx:series>
        <cx:series layoutId="boxWhisker" uniqueId="{E4AB92D4-F107-4BA0-938B-F06FC58B3048}">
          <cx:tx>
            <cx:txData>
              <cx:f>Hoja1!$AU$3</cx:f>
              <cx:v>DECR</cx:v>
            </cx:txData>
          </cx:tx>
          <cx:dataId val="4"/>
          <cx:layoutPr>
            <cx:visibility meanLine="0" meanMarker="1" nonoutliers="0" outliers="1"/>
            <cx:statistics quartileMethod="exclusive"/>
          </cx:layoutPr>
        </cx:series>
      </cx:plotAreaRegion>
      <cx:axis id="0">
        <cx:catScaling gapWidth="1"/>
        <cx:title>
          <cx:tx>
            <cx:txData>
              <cx:v>Grupos de estudio</cx:v>
            </cx:txData>
          </cx:tx>
          <cx:txPr>
            <a:bodyPr spcFirstLastPara="1" vertOverflow="ellipsis" horzOverflow="overflow" wrap="square" lIns="0" tIns="0" rIns="0" bIns="0" anchor="ctr" anchorCtr="1"/>
            <a:lstStyle/>
            <a:p>
              <a:pPr algn="ctr" rtl="0">
                <a:defRPr/>
              </a:pPr>
              <a:r>
                <a:rPr lang="es-ES" sz="900" b="0" i="0" u="none" strike="noStrike" baseline="0">
                  <a:solidFill>
                    <a:sysClr val="windowText" lastClr="000000">
                      <a:lumMod val="65000"/>
                      <a:lumOff val="35000"/>
                    </a:sysClr>
                  </a:solidFill>
                  <a:latin typeface="Calibri" panose="020F0502020204030204"/>
                </a:rPr>
                <a:t>Grupos de estudio</a:t>
              </a:r>
            </a:p>
          </cx:txPr>
        </cx:title>
        <cx:tickLabels/>
      </cx:axis>
      <cx:axis id="1">
        <cx:valScaling/>
        <cx:title>
          <cx:tx>
            <cx:txData>
              <cx:v>Dimensiones</cx:v>
            </cx:txData>
          </cx:tx>
          <cx:txPr>
            <a:bodyPr spcFirstLastPara="1" vertOverflow="ellipsis" horzOverflow="overflow" wrap="square" lIns="0" tIns="0" rIns="0" bIns="0" anchor="ctr" anchorCtr="1"/>
            <a:lstStyle/>
            <a:p>
              <a:pPr algn="ctr" rtl="0">
                <a:defRPr/>
              </a:pPr>
              <a:r>
                <a:rPr lang="es-ES" sz="900" b="0" i="0" u="none" strike="noStrike" baseline="0">
                  <a:solidFill>
                    <a:sysClr val="windowText" lastClr="000000">
                      <a:lumMod val="65000"/>
                      <a:lumOff val="35000"/>
                    </a:sysClr>
                  </a:solidFill>
                  <a:latin typeface="Calibri" panose="020F0502020204030204"/>
                </a:rPr>
                <a:t>Dimensiones</a:t>
              </a:r>
            </a:p>
          </cx:txPr>
        </cx:title>
        <cx:majorGridlines/>
        <cx:tickLabels/>
      </cx:axis>
    </cx:plotArea>
    <cx:legend pos="b" align="ctr" overlay="0"/>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com19</b:Tag>
    <b:SourceType>ArticleInAPeriodical</b:SourceType>
    <b:Guid>{A40D3481-9287-4BAB-9F60-4C5FD600A6D9}</b:Guid>
    <b:Author>
      <b:Author>
        <b:NameList>
          <b:Person>
            <b:Last>El comercio</b:Last>
          </b:Person>
        </b:NameList>
      </b:Author>
    </b:Author>
    <b:Title>Imágenes de una tormenta eléctrica en los valles de Quito</b:Title>
    <b:PeriodicalTitle>El comercio</b:PeriodicalTitle>
    <b:Year>2019</b:Year>
    <b:Month>marzo</b:Month>
    <b:Day>23</b:Day>
    <b:URL>https://www.elcomercio.com/video/quito-tormenta-electrica-chillos-cumbaya.html</b:URL>
    <b:RefOrder>2</b:RefOrder>
  </b:Source>
  <b:Source>
    <b:Tag>Mon13</b:Tag>
    <b:SourceType>Book</b:SourceType>
    <b:Guid>{23198528-39CD-4440-950A-B2254D23D9B6}</b:Guid>
    <b:Title>Sistema de protección elécrica en radio bases de telefonía móvil</b:Title>
    <b:Year>2013</b:Year>
    <b:Author>
      <b:Author>
        <b:NameList>
          <b:Person>
            <b:Last>Monterroso</b:Last>
            <b:First>Pablo</b:First>
          </b:Person>
        </b:NameList>
      </b:Author>
    </b:Author>
    <b:City>Cartago</b:City>
    <b:CountryRegion>Costa rica</b:CountryRegion>
    <b:URL>https://repositoriotec.tec.ac.cr/bitstream/handle/2238/3122/sistema_proteccion_electrica_radio_bases_telefonia_movil.pdf?sequence=1&amp;isAllowed=y</b:URL>
    <b:RefOrder>3</b:RefOrder>
  </b:Source>
  <b:Source>
    <b:Tag>Ind11</b:Tag>
    <b:SourceType>JournalArticle</b:SourceType>
    <b:Guid>{A7B18382-FE50-49BD-B6FB-9A39BF63CCFD}</b:Guid>
    <b:Title>SEGURIDAD ELÉCTRICA Y ELEMENTOS DE PROTECCIÓN</b:Title>
    <b:City>Medellin</b:City>
    <b:CountryRegion>Colombia</b:CountryRegion>
    <b:Year>2011</b:Year>
    <b:Author>
      <b:Author>
        <b:NameList>
          <b:Person>
            <b:Last>Indisa</b:Last>
          </b:Person>
        </b:NameList>
      </b:Author>
    </b:Author>
    <b:URL>http://www.indisa.com/indisaonline/anteriores/97.htm</b:URL>
    <b:JournalName>Indisa on line</b:JournalName>
    <b:Issue>97</b:Issue>
    <b:RefOrder>4</b:RefOrder>
  </b:Source>
  <b:Source>
    <b:Tag>Gro18</b:Tag>
    <b:SourceType>JournalArticle</b:SourceType>
    <b:Guid>{14F32795-3751-4E22-BCA3-DE7011F876A9}</b:Guid>
    <b:Author>
      <b:Author>
        <b:NameList>
          <b:Person>
            <b:Last>Prysmian</b:Last>
            <b:First>Group</b:First>
          </b:Person>
        </b:NameList>
      </b:Author>
    </b:Author>
    <b:Title>El libro blanco de la instalación</b:Title>
    <b:JournalName>Prysmian Club</b:JournalName>
    <b:Year>2018</b:Year>
    <b:Pages>56</b:Pages>
    <b:URL>http://www.prysmianclub.es/wp-content/uploads/2018/05/Guia_TECNICA_Cables_Accesorios_MEDIA_Tension-1.pdf</b:URL>
    <b:RefOrder>5</b:RefOrder>
  </b:Source>
  <b:Source>
    <b:Tag>Fís18</b:Tag>
    <b:SourceType>ElectronicSource</b:SourceType>
    <b:Guid>{85CE7592-D9A2-462D-A6C6-21A84BABFB34}</b:Guid>
    <b:Title>Física - volumen III  Termodinámica y electricidad</b:Title>
    <b:City>Medellin</b:City>
    <b:CountryRegion>Colombia</b:CountryRegion>
    <b:Year>2018</b:Year>
    <b:Publisher>Fondo Editorial Pascual Bravo</b:Publisher>
    <b:Volume>III</b:Volume>
    <b:StandardNumber>978-958-56476-9-5</b:StandardNumber>
    <b:URL>https://proyectodescartes.org/iCartesiLibri/materiales_didacticos/Fisica_III/index.html</b:URL>
    <b:Author>
      <b:Author>
        <b:NameList>
          <b:Person>
            <b:Last>Rivera</b:Last>
            <b:First>Juan</b:First>
          </b:Person>
        </b:NameList>
      </b:Author>
    </b:Author>
    <b:RefOrder>6</b:RefOrder>
  </b:Source>
  <b:Source>
    <b:Tag>Qui18</b:Tag>
    <b:SourceType>Book</b:SourceType>
    <b:Guid>{817607BC-2B57-40F4-A203-E96DA0FBBC3E}</b:Guid>
    <b:Title>Propuesta del método no convencional Wenner de resisitividad eléctrica para caracterización de suelos en institución educativa Libertados San Martín - recuay 2018</b:Title>
    <b:Year>2018</b:Year>
    <b:City>Lima</b:City>
    <b:Author>
      <b:Author>
        <b:NameList>
          <b:Person>
            <b:Last>Quispilaya</b:Last>
            <b:First>Robinson</b:First>
          </b:Person>
          <b:Person>
            <b:Last>Cruz</b:Last>
            <b:First>Willian</b:First>
          </b:Person>
        </b:NameList>
      </b:Author>
    </b:Author>
    <b:CountryRegion>Perú</b:CountryRegion>
    <b:URL>http://repositorio.upn.edu.pe/bitstream/handle/11537/15280/Quispilaya%20Marmolejo%2c%20Robinson.pdf?sequence=1&amp;isAllowed=y</b:URL>
    <b:RefOrder>7</b:RefOrder>
  </b:Source>
  <b:Source>
    <b:Tag>Miñ11</b:Tag>
    <b:SourceType>Book</b:SourceType>
    <b:Guid>{1FFF4EC1-A152-4CA5-9FF6-C8D9D90E3A8C}</b:Guid>
    <b:Title>Análisis y simulación del sistema de puesta a tierra en transformadores de distribución en el alimentador 01CV13B1S1-Oriental del la subestación 01C el Calvario de ELEPCO S.A.</b:Title>
    <b:Year>2011</b:Year>
    <b:Author>
      <b:Author>
        <b:NameList>
          <b:Person>
            <b:Last>Miño</b:Last>
            <b:First>W</b:First>
          </b:Person>
          <b:Person>
            <b:Last>Freire</b:Last>
            <b:First>L</b:First>
          </b:Person>
        </b:NameList>
      </b:Author>
    </b:Author>
    <b:CountryRegion>Latacunga</b:CountryRegion>
    <b:URL>http://repositorio.espe.edu.ec/xmlui/bitstream/handle/21000/5021/T ESPEL-0868.pdf?sequence=1&amp;isAllowed=y</b:URL>
    <b:RefOrder>8</b:RefOrder>
  </b:Source>
  <b:Source>
    <b:Tag>Rod13</b:Tag>
    <b:SourceType>Book</b:SourceType>
    <b:Guid>{9C5E6A63-6A0D-49B5-835C-41F9DC546367}</b:Guid>
    <b:Title>Propuesta metodológica de aterrizamiento en instalaciones comerciales e industriales</b:Title>
    <b:Year>2013</b:Year>
    <b:Author>
      <b:Author>
        <b:NameList>
          <b:Person>
            <b:Last>Rodríguez</b:Last>
            <b:First>M</b:First>
          </b:Person>
        </b:NameList>
      </b:Author>
    </b:Author>
    <b:CountryRegion>Costa Rica</b:CountryRegion>
    <b:URL>https://docplayer.es/38866566-Propuesta-metodologica-de-aterrizamiento-en-instalaciones-comerciales-e-industriales.html</b:URL>
    <b:City>Universidad de costa Rica</b:City>
    <b:RefOrder>9</b:RefOrder>
  </b:Source>
  <b:Source>
    <b:Tag>ons13</b:Tag>
    <b:SourceType>Book</b:SourceType>
    <b:Guid>{577FD060-C34E-4498-8A4A-3A50F067CE7C}</b:Guid>
    <b:Title>NEC capítulo 15 Instalaciones Electromecánicas</b:Title>
    <b:Year>2013</b:Year>
    <b:City>Quito</b:City>
    <b:Author>
      <b:Author>
        <b:NameList>
          <b:Person>
            <b:Last>NEC</b:Last>
          </b:Person>
        </b:NameList>
      </b:Author>
    </b:Author>
    <b:URL>https://www.ecp.ec/wp-content/uploads/2017/09/NECINSTALACIONESELECTROMECANICAS2013.pdf</b:URL>
    <b:RefOrder>10</b:RefOrder>
  </b:Source>
  <b:Source>
    <b:Tag>tra12</b:Tag>
    <b:SourceType>Book</b:SourceType>
    <b:Guid>{24DB8A07-08EC-4A02-8E73-D9D35966AD82}</b:Guid>
    <b:Author>
      <b:Author>
        <b:NameList>
          <b:Person>
            <b:Last>Ministerio de trabajo</b:Last>
          </b:Person>
        </b:NameList>
      </b:Author>
    </b:Author>
    <b:Title>REGLAMENTO DE SEGURIDAD DEL TRABAJO CONTRA RIESGOS EN INSTALACIONES DE ENERGÍA ELÉCTRICA</b:Title>
    <b:Year>2012</b:Year>
    <b:City>Quito</b:City>
    <b:CountryRegion>Ecuador</b:CountryRegion>
    <b:URL>http://www.trabajo.gob.ec/seguridad-y-salud-en-el-trabajo/</b:URL>
    <b:RefOrder>11</b:RefOrder>
  </b:Source>
  <b:Source>
    <b:Tag>Min12</b:Tag>
    <b:SourceType>InternetSite</b:SourceType>
    <b:Guid>{49720C98-24F6-4DB5-8B38-1B8F70999995}</b:Guid>
    <b:Title>Educación técnica y tecnológica para la competitividad</b:Title>
    <b:Year>2012</b:Year>
    <b:Author>
      <b:Author>
        <b:Corporate>Ministerio de Educación Nacional</b:Corporate>
      </b:Author>
    </b:Author>
    <b:InternetSiteTitle>Artículos</b:InternetSiteTitle>
    <b:URL>https://www.mineducacion.gov.co/1621/articles-176787_archivo_pdf.pdf</b:URL>
    <b:YearAccessed>2017</b:YearAccessed>
    <b:MonthAccessed>agosto</b:MonthAccessed>
    <b:DayAccessed>15</b:DayAccessed>
    <b:RefOrder>12</b:RefOrder>
  </b:Source>
  <b:Source>
    <b:Tag>Vai98</b:Tag>
    <b:SourceType>Book</b:SourceType>
    <b:Guid>{923A3984-81C5-4F34-93D4-DBF720783BA7}</b:Guid>
    <b:Title>La evaluacion de la docencia universitaria: un problema complejo</b:Title>
    <b:Year>1998</b:Year>
    <b:Author>
      <b:Author>
        <b:NameList>
          <b:Person>
            <b:Last>Vain</b:Last>
            <b:First>Pablo</b:First>
          </b:Person>
        </b:NameList>
      </b:Author>
    </b:Author>
    <b:City>Buenos Aires, Argentina</b:City>
    <b:Publisher>CONEAU</b:Publisher>
    <b:YearAccessed>2017</b:YearAccessed>
    <b:MonthAccessed>septiembre</b:MonthAccessed>
    <b:DayAccessed>6</b:DayAccessed>
    <b:URL>http://www.coneau.gob.ar/archivos/publicaciones/estudios/vain.pdf</b:URL>
    <b:RefOrder>13</b:RefOrder>
  </b:Source>
  <b:Source>
    <b:Tag>Fre04</b:Tag>
    <b:SourceType>Book</b:SourceType>
    <b:Guid>{77C3E539-91AF-4BC9-A7B7-2729D219C5BF}</b:Guid>
    <b:Title>Pedagogía de la autonomia</b:Title>
    <b:Year>2004</b:Year>
    <b:Author>
      <b:Author>
        <b:NameList>
          <b:Person>
            <b:Last>Freire</b:Last>
            <b:First>P.</b:First>
          </b:Person>
        </b:NameList>
      </b:Author>
    </b:Author>
    <b:City>Sao Pablo, Brasil</b:City>
    <b:Publisher>Paz y Tierra S.A.</b:Publisher>
    <b:RefOrder>14</b:RefOrder>
  </b:Source>
  <b:Source>
    <b:Tag>Gir16</b:Tag>
    <b:SourceType>JournalArticle</b:SourceType>
    <b:Guid>{BF94A7E3-E4C3-42CD-8549-8436E1FCE7A9}</b:Guid>
    <b:Title>Critical Pedagogy , Paulo Freire and the Courage to be Political</b:Title>
    <b:Year>2016</b:Year>
    <b:Author>
      <b:Author>
        <b:NameList>
          <b:Person>
            <b:Last>Giroux</b:Last>
            <b:First>H.</b:First>
          </b:Person>
        </b:NameList>
      </b:Author>
    </b:Author>
    <b:JournalName>e-Curriculum</b:JournalName>
    <b:Pages>296-306</b:Pages>
    <b:Volume>14</b:Volume>
    <b:Issue>1</b:Issue>
    <b:RefOrder>15</b:RefOrder>
  </b:Source>
  <b:Source>
    <b:Tag>Fre041</b:Tag>
    <b:SourceType>Book</b:SourceType>
    <b:Guid>{B84E232D-D810-4667-9949-C419EF3FDAB6}</b:Guid>
    <b:Title>Cartas a quien pretende enseñar </b:Title>
    <b:Year>2004</b:Year>
    <b:Author>
      <b:Author>
        <b:NameList>
          <b:Person>
            <b:Last>Freire</b:Last>
            <b:First>P.</b:First>
          </b:Person>
        </b:NameList>
      </b:Author>
    </b:Author>
    <b:City>Buenos Aires, Argentina</b:City>
    <b:Publisher>Siglo Veintiuno</b:Publisher>
    <b:RefOrder>16</b:RefOrder>
  </b:Source>
  <b:Source>
    <b:Tag>Fre02</b:Tag>
    <b:SourceType>Book</b:SourceType>
    <b:Guid>{41A9E310-3DB8-40A3-B73D-4ABCA0CB8745}</b:Guid>
    <b:Author>
      <b:Author>
        <b:NameList>
          <b:Person>
            <b:Last>Freire</b:Last>
            <b:First>Paulo</b:First>
          </b:Person>
        </b:NameList>
      </b:Author>
    </b:Author>
    <b:Title>Pedagogia en la Autonomia</b:Title>
    <b:Year>2002</b:Year>
    <b:City>Rio de Janeiro, Brasil</b:City>
    <b:Publisher>Paz y Tierra</b:Publisher>
    <b:RefOrder>17</b:RefOrder>
  </b:Source>
  <b:Source>
    <b:Tag>Min08</b:Tag>
    <b:SourceType>InternetSite</b:SourceType>
    <b:Guid>{53C0AE94-17AF-4EAB-8ECF-99298A533DDE}</b:Guid>
    <b:Title>Aplicación de las normas técnicas colombianas para la certificación de calidad de instituciones y programas de formación para el trabajo</b:Title>
    <b:Year>2008</b:Year>
    <b:Author>
      <b:Author>
        <b:Corporate>Ministerio de Educación Nacional</b:Corporate>
      </b:Author>
    </b:Author>
    <b:InternetSiteTitle>Educación para el trabajo y desarrollo humano</b:InternetSiteTitle>
    <b:URL>https://www.mineducacion.gov.co/1759/articles-237704_Documento.pdf</b:URL>
    <b:YearAccessed>2017</b:YearAccessed>
    <b:MonthAccessed>octubre</b:MonthAccessed>
    <b:DayAccessed>11</b:DayAccessed>
    <b:RefOrder>18</b:RefOrder>
  </b:Source>
  <b:Source>
    <b:Tag>Mar121</b:Tag>
    <b:SourceType>Book</b:SourceType>
    <b:Guid>{F318334E-7291-4998-98AD-6EC6BCB31B69}</b:Guid>
    <b:Author>
      <b:Author>
        <b:NameList>
          <b:Person>
            <b:Last>Marín</b:Last>
            <b:First>J.</b:First>
          </b:Person>
        </b:NameList>
      </b:Author>
    </b:Author>
    <b:Title>La investigación en educación y pedagogía</b:Title>
    <b:Year>2012</b:Year>
    <b:City>Bogotá, D. C.</b:City>
    <b:Publisher>USTA</b:Publisher>
    <b:RefOrder>19</b:RefOrder>
  </b:Source>
  <b:Source>
    <b:Tag>Ced011</b:Tag>
    <b:SourceType>JournalArticle</b:SourceType>
    <b:Guid>{75B63699-5DF7-4AB1-8BE2-6885FF8A06E6}</b:Guid>
    <b:Title>Aportes de la investigación cualitativa y sus alcances en el ámbito educativo</b:Title>
    <b:Year>2001</b:Year>
    <b:Author>
      <b:Author>
        <b:NameList>
          <b:Person>
            <b:Last>Cedeño</b:Last>
            <b:First>María</b:First>
          </b:Person>
        </b:NameList>
      </b:Author>
    </b:Author>
    <b:JournalName>Revista Electrónica "Actualidades Investigativas en Educación"</b:JournalName>
    <b:Pages>1-23</b:Pages>
    <b:Volume>1</b:Volume>
    <b:Issue>1</b:Issue>
    <b:YearAccessed>2017</b:YearAccessed>
    <b:MonthAccessed>octubre</b:MonthAccessed>
    <b:DayAccessed>18</b:DayAccessed>
    <b:URL>http://www.redalyc.org/pdf/447/44710105.pdf</b:URL>
    <b:RefOrder>20</b:RefOrder>
  </b:Source>
  <b:Source>
    <b:Tag>Gri20</b:Tag>
    <b:SourceType>JournalArticle</b:SourceType>
    <b:Guid>{02BDD62B-EABC-49EA-9C80-5AC5ECB51FA3}</b:Guid>
    <b:Title>Estrategia pedagógica para el libre desarrollo artístico en la primera infancia</b:Title>
    <b:Year>2020</b:Year>
    <b:Author>
      <b:Author>
        <b:NameList>
          <b:Person>
            <b:Last>Griselda Paola Rodríguez Cortes</b:Last>
            <b:First>Satty</b:First>
            <b:Middle>Ramírez Rincón</b:Middle>
          </b:Person>
        </b:NameList>
      </b:Author>
    </b:Author>
    <b:JournalName>Sinergias Educativas</b:JournalName>
    <b:RefOrder>21</b:RefOrder>
  </b:Source>
  <b:Source>
    <b:Tag>UNE141</b:Tag>
    <b:SourceType>Book</b:SourceType>
    <b:Guid>{DF66119C-48C1-4245-A341-99CE31CF89FF}</b:Guid>
    <b:Author>
      <b:Author>
        <b:NameList>
          <b:Person>
            <b:Last>UNESCO</b:Last>
          </b:Person>
        </b:NameList>
      </b:Author>
    </b:Author>
    <b:Title>El liderazgo escolar en América Latina y el Caribe. Un estado del arte con base en ochos sistemas escolares de la región.</b:Title>
    <b:Year>2014</b:Year>
    <b:URL>http://unesdoc.unesco.org/images/0023/002327/232799s.pdf</b:URL>
    <b:RefOrder>22</b:RefOrder>
  </b:Source>
  <b:Source>
    <b:Tag>MarcadorDePosición1</b:Tag>
    <b:SourceType>InternetSite</b:SourceType>
    <b:Guid>{A3AF1C05-92F2-4328-AC71-0E29745AB949}</b:Guid>
    <b:Title>Tecnologías de la Información y la Comunicación aplicadas a la educación. Programa de Formación Continua del Magisterio Fiscal.</b:Title>
    <b:Year>2022</b:Year>
    <b:Author>
      <b:Author>
        <b:NameList>
          <b:Person>
            <b:Last>Ministerio de Educación del Ecuador</b:Last>
          </b:Person>
        </b:NameList>
      </b:Author>
    </b:Author>
    <b:URL>https://educacion.gob.ec/wpcontent/uploads/downloads/2013/03/SiProfeTIC-aplicadas.pdf</b:URL>
    <b:RefOrder>1</b:RefOrder>
  </b:Source>
  <b:Source>
    <b:Tag>Pad14</b:Tag>
    <b:SourceType>JournalArticle</b:SourceType>
    <b:Guid>{2143B13F-13C9-4495-8937-610A7DCE4EB9}</b:Guid>
    <b:Author>
      <b:Author>
        <b:NameList>
          <b:Person>
            <b:Last>Padilla</b:Last>
            <b:First>José</b:First>
          </b:Person>
          <b:Person>
            <b:Last>Vega</b:Last>
            <b:First>Paula</b:First>
          </b:Person>
          <b:Person>
            <b:Last>Rincón</b:Last>
            <b:First>Diego</b:First>
          </b:Person>
        </b:NameList>
      </b:Author>
    </b:Author>
    <b:Title>Tendencias y dificultades para el uso de las TIC en Educación Superior</b:Title>
    <b:JournalName>Entramado</b:JournalName>
    <b:Year>2014</b:Year>
    <b:Volume>10</b:Volume>
    <b:Issue>1</b:Issue>
    <b:DOI>http://www.scielo.org.co/pdf/entra/v10n1/v10n1a17.pdf</b:DOI>
    <b:LCID>en-US</b:LCID>
    <b:RefOrder>50</b:RefOrder>
  </b:Source>
  <b:Source>
    <b:Tag>Vás20</b:Tag>
    <b:SourceType>DocumentFromInternetSite</b:SourceType>
    <b:Guid>{3896A3CB-4214-46F6-A227-0D0C47EA4984}</b:Guid>
    <b:Author>
      <b:Author>
        <b:NameList>
          <b:Person>
            <b:Last>Vásconez</b:Last>
            <b:First>Paola</b:First>
          </b:Person>
          <b:Person>
            <b:Last>Varguillas</b:Last>
            <b:First>Carmen</b:First>
          </b:Person>
        </b:NameList>
      </b:Author>
    </b:Author>
    <b:Title>Estrategias educativas para desarrollar innovación pedagógica basada en TIC de los docentes de bachillerato</b:Title>
    <b:Year>2020</b:Year>
    <b:Month>diciembre</b:Month>
    <b:Day>30</b:Day>
    <b:URL>https://journalprosciences.com/index.php/ps/article/view/291</b:URL>
    <b:LCID>en-US</b:LCID>
    <b:RefOrder>12</b:RefOrder>
  </b:Source>
  <b:Source>
    <b:Tag>Piñ22</b:Tag>
    <b:SourceType>DocumentFromInternetSite</b:SourceType>
    <b:Guid>{556D8322-CE71-4A16-B885-A85E759BDFAB}</b:Guid>
    <b:Author>
      <b:Author>
        <b:NameList>
          <b:Person>
            <b:Last>Piñas Morales</b:Last>
            <b:First>María</b:First>
          </b:Person>
          <b:Person>
            <b:Last>Casanova</b:Last>
            <b:First>Tannia</b:First>
          </b:Person>
          <b:Person>
            <b:Last>Navas</b:Last>
            <b:First>Carmen</b:First>
          </b:Person>
          <b:Person>
            <b:Last>Peñafiel</b:Last>
            <b:First>Mirian</b:First>
          </b:Person>
        </b:NameList>
      </b:Author>
    </b:Author>
    <b:Title>Desarrollo de habilidades del pensamiento para la preparación del ingreso a las Universidades del Ecuador</b:Title>
    <b:Year>2022</b:Year>
    <b:Month>marzo</b:Month>
    <b:URL>https://dialnet.unirioja.es/descarga/articulo/8399864.pdf</b:URL>
    <b:LCID>en-US</b:LCID>
    <b:RefOrder>13</b:RefOrder>
  </b:Source>
  <b:Source>
    <b:Tag>Juc16</b:Tag>
    <b:SourceType>JournalArticle</b:SourceType>
    <b:Guid>{173A701D-0FC5-4C5F-9EF1-C9F7589CE3FF}</b:Guid>
    <b:Title>La Educación a distancia, una necesidad para la formación de los profesionales</b:Title>
    <b:Year>2016</b:Year>
    <b:Author>
      <b:Author>
        <b:NameList>
          <b:Person>
            <b:Last>Juca</b:Last>
            <b:First>Fernando</b:First>
          </b:Person>
        </b:NameList>
      </b:Author>
    </b:Author>
    <b:JournalName>Universidad y Sociedad</b:JournalName>
    <b:Pages>106-111</b:Pages>
    <b:Volume>8</b:Volume>
    <b:Issue>1</b:Issue>
    <b:DOI>http://rus.ucf.edu.cu/</b:DOI>
    <b:RefOrder>52</b:RefOrder>
  </b:Source>
  <b:Source>
    <b:Tag>Cas15</b:Tag>
    <b:SourceType>DocumentFromInternetSite</b:SourceType>
    <b:Guid>{39E05C43-6AFB-4576-A6EF-B467CC269130}</b:Guid>
    <b:Title>Aplicación de las TIC´S en el proceso de ensseñanza - aprendizaje de estudiantes con necesidades educativas especiales. Caso "UNidad Educativa Internacional SEK Guayaquil" </b:Title>
    <b:Year>2015</b:Year>
    <b:Author>
      <b:Author>
        <b:NameList>
          <b:Person>
            <b:Last>Castro</b:Last>
            <b:First>Carolina</b:First>
          </b:Person>
        </b:NameList>
      </b:Author>
    </b:Author>
    <b:InternetSiteTitle>Universidad Politécnica Salesiana </b:InternetSiteTitle>
    <b:Month>Abril</b:Month>
    <b:URL>https://dspace.ups.edu.ec/bitstream/123456789/10049/1/UPS-GT000892.pdf</b:URL>
    <b:RefOrder>53</b:RefOrder>
  </b:Source>
  <b:Source>
    <b:Tag>UNE23</b:Tag>
    <b:SourceType>Book</b:SourceType>
    <b:Guid>{CB01B05F-B65A-4D5C-A78A-766D19D026D9}</b:Guid>
    <b:Author>
      <b:Author>
        <b:Corporate>UNESCO</b:Corporate>
      </b:Author>
    </b:Author>
    <b:Title>Global Education Monitoring Report 2023: Tecnología en la educación</b:Title>
    <b:Year>2023</b:Year>
    <b:Pages>547</b:Pages>
    <b:Publisher>UNESCO</b:Publisher>
    <b:City>Paris</b:City>
    <b:ThesisType>Informe GEM 2023</b:ThesisType>
    <b:URL>https://www.unesco.org/gem-report/es</b:URL>
    <b:DOI>https://doi.org/10.54676/UZQV8501</b:DOI>
    <b:RefOrder>1</b:RefOrder>
  </b:Source>
  <b:Source>
    <b:Tag>UNE16</b:Tag>
    <b:SourceType>Book</b:SourceType>
    <b:Guid>{A881242F-C841-44D4-902C-25DC7B1A4124}</b:Guid>
    <b:Title>INNOVACIÓN EDUCATIVASerie “Herramientas de apoyo para el trabajo docente”</b:Title>
    <b:Year>2016</b:Year>
    <b:Pages>52</b:Pages>
    <b:Author>
      <b:Author>
        <b:Corporate>UNESCO</b:Corporate>
      </b:Author>
    </b:Author>
    <b:City>Lima</b:City>
    <b:Publisher>UNESCO</b:Publisher>
    <b:URL>https://unesdoc.unesco.org/ark:/48223/pf0000247005</b:URL>
    <b:RefOrder>2</b:RefOrder>
  </b:Source>
  <b:Source>
    <b:Tag>MAR06</b:Tag>
    <b:SourceType>JournalArticle</b:SourceType>
    <b:Guid>{774B8EE6-0ADA-45D9-AE84-469C575DA48F}</b:Guid>
    <b:Pages>13-31</b:Pages>
    <b:Year>2006</b:Year>
    <b:City>Viña del Mar, Chile</b:City>
    <b:JournalName>Revista Perspectiva Educacional, Formación de Profesores</b:JournalName>
    <b:Author>
      <b:Author>
        <b:NameList>
          <b:Person>
            <b:Last>Margalef</b:Last>
            <b:First>Leonor</b:First>
          </b:Person>
          <b:Person>
            <b:Last>Arenas</b:Last>
            <b:First>Andoni</b:First>
          </b:Person>
        </b:NameList>
      </b:Author>
    </b:Author>
    <b:URL>http://www.redalyc.org/articulo.oa?id=333328828002</b:URL>
    <b:Title>¿Qué entendemos por innovación educativa? A próposito del desarrollo curricular</b:Title>
    <b:RefOrder>3</b:RefOrder>
  </b:Source>
  <b:Source>
    <b:Tag>Est201</b:Tag>
    <b:SourceType>JournalArticle</b:SourceType>
    <b:Guid>{52BFE836-A999-414C-A25E-3B3C75195F82}</b:Guid>
    <b:Title>Los procesos de innovación educativa. Resultados en el Centro Universitario de Guisa</b:Title>
    <b:Year>2020</b:Year>
    <b:Author>
      <b:Author>
        <b:NameList>
          <b:Person>
            <b:Last>Estrada</b:Last>
            <b:First>Aliuska</b:First>
          </b:Person>
          <b:Person>
            <b:Last>Escalona</b:Last>
            <b:First>Luis</b:First>
            <b:Middle>Jesús</b:Middle>
          </b:Person>
          <b:Person>
            <b:Last>Santiesteban</b:Last>
            <b:First>Yidnelys</b:First>
          </b:Person>
          <b:Person>
            <b:Last>Pérez</b:Last>
            <b:First>Julia</b:First>
          </b:Person>
        </b:NameList>
      </b:Author>
    </b:Author>
    <b:JournalName>Revista: Atlante. Cuadernos de Educación y Desarrollo</b:JournalName>
    <b:Month>febrero </b:Month>
    <b:URL>https://www.eumed.net/rev/atlante/2020/02/procesos-innovacion-educativa.html</b:URL>
    <b:RefOrder>4</b:RefOrder>
  </b:Source>
  <b:Source>
    <b:Tag>Est20</b:Tag>
    <b:SourceType>JournalArticle</b:SourceType>
    <b:Guid>{4ABB5E64-FD84-4C56-8F3A-8004DF600728}</b:Guid>
    <b:Title>Los procesos de innovación educativa. Resultados en el Centro Universitario de Guisa</b:Title>
    <b:Year>2020</b:Year>
    <b:Author>
      <b:Author>
        <b:NameList>
          <b:Person>
            <b:Last>Estrada</b:Last>
            <b:First>Aliuska</b:First>
          </b:Person>
          <b:Person>
            <b:Last>Escalona</b:Last>
            <b:First>Luis</b:First>
            <b:Middle>Jesús</b:Middle>
          </b:Person>
          <b:Person>
            <b:Last>Santiesteban</b:Last>
            <b:First>Yidnelys</b:First>
          </b:Person>
          <b:Person>
            <b:Last>Pérez</b:Last>
            <b:First>Julia</b:First>
          </b:Person>
        </b:NameList>
      </b:Author>
    </b:Author>
    <b:JournalName>Revista Atlante: Cuadernos de Educación y Desarrollo</b:JournalName>
    <b:Month>febrero </b:Month>
    <b:URL>https://www.eumed.net/rev/atlante/2020/02/procesos-innovacion-educativa.html</b:URL>
    <b:RefOrder>5</b:RefOrder>
  </b:Source>
  <b:Source>
    <b:Tag>Rom14</b:Tag>
    <b:SourceType>ConferenceProceedings</b:SourceType>
    <b:Guid>{51218048-18A5-4CF3-B324-2E0B0C184984}</b:Guid>
    <b:Author>
      <b:Author>
        <b:NameList>
          <b:Person>
            <b:Last>Roman</b:Last>
            <b:First>Gabriel</b:First>
          </b:Person>
          <b:Person>
            <b:Last>Lara</b:Last>
            <b:First>Joaquin.</b:First>
          </b:Person>
        </b:NameList>
      </b:Author>
    </b:Author>
    <b:Title>Gestión del conocimiento a través de un modelo de relación de ciencia, tecnología, innovación y educación en Instituciones de Educación Superior.</b:Title>
    <b:Year>2014</b:Year>
    <b:ConferenceName>Congreso Iberoamericano deficiencias, tecnología, innovación y educación Argentina</b:ConferenceName>
    <b:City>Buenos Aires</b:City>
    <b:RefOrder>6</b:RefOrder>
  </b:Source>
  <b:Source>
    <b:Tag>Par20</b:Tag>
    <b:SourceType>BookSection</b:SourceType>
    <b:Guid>{4123A764-EF45-4468-9947-6B71D486FD4A}</b:Guid>
    <b:Title>Innovación en las prácticas pedagógicas mediadas por TIC</b:Title>
    <b:Year>2020</b:Year>
    <b:Pages>51-64</b:Pages>
    <b:Author>
      <b:BookAuthor>
        <b:NameList>
          <b:Person>
            <b:Last>Alejandra</b:Last>
            <b:First>Agudelo</b:First>
          </b:Person>
        </b:NameList>
      </b:BookAuthor>
      <b:Author>
        <b:NameList>
          <b:Person>
            <b:Last>Parra</b:Last>
            <b:First>Lina</b:First>
            <b:Middle>Rosa</b:Middle>
          </b:Person>
          <b:Person>
            <b:Last>Agudelo</b:Last>
            <b:First>Alejandra</b:First>
          </b:Person>
        </b:NameList>
      </b:Author>
    </b:Author>
    <b:BookTitle>Acceso, democracia y comunidades virtuales:  apropiación de tecnologías digitales desde el Cono Sur</b:BookTitle>
    <b:City>Buenos Aires</b:City>
    <b:Publisher>Consejo Latinoamericano de Ciencias Sociales</b:Publisher>
    <b:URL>https://d1wqtxts1xzle7.cloudfront.net/65183511/Canales_Herrera-libre.pdf?1608001213=&amp;response-content-disposition=inline%3B+filename%3DImpacto_del_acceso_a_Internet_en_el_ingr.pdf&amp;Expires=1708457150&amp;Signature=ELOzJhMsuamaXA2Oyz4t4a2K-hrHjVKjJ8voTlP7GGCfn3</b:URL>
    <b:RefOrder>7</b:RefOrder>
  </b:Source>
  <b:Source>
    <b:Tag>Jim20</b:Tag>
    <b:SourceType>JournalArticle</b:SourceType>
    <b:Guid>{04C8F7D0-C321-43BB-9C20-EF554161EDAE}</b:Guid>
    <b:Title>Rasgos y tendencias de la Didáctica con TIC: retos a partir de la nueva ecología del aprendizaje</b:Title>
    <b:Year>2020</b:Year>
    <b:JournalName>Estudios Pedagógicos Valdivia</b:JournalName>
    <b:Author>
      <b:Author>
        <b:NameList>
          <b:Person>
            <b:Last>Jiménez</b:Last>
            <b:First>Isabel</b:First>
          </b:Person>
        </b:NameList>
      </b:Author>
    </b:Author>
    <b:URL>https://www.scielo.cl/scielo.php?pid=S0718-07052020000200215&amp;script=sci_arttext&amp;tlng=en</b:URL>
    <b:RefOrder>8</b:RefOrder>
  </b:Source>
  <b:Source>
    <b:Tag>San20</b:Tag>
    <b:SourceType>JournalArticle</b:SourceType>
    <b:Guid>{F68B27F7-DEA2-4FDD-B807-8995EAFADDA9}</b:Guid>
    <b:Author>
      <b:Author>
        <b:NameList>
          <b:Person>
            <b:Last>Sandoval</b:Last>
            <b:First>Carlos</b:First>
          </b:Person>
        </b:NameList>
      </b:Author>
    </b:Author>
    <b:Title>La Educación en Tiempo del Covid-19 Herramientas TIC: El Nuevo Rol Docente en el Fortalecimiento del Proceso Enseñanza Aprendizaje de las Prácticas Educativa Innovadoras</b:Title>
    <b:JournalName>Revista Tecnológica-Educativa   Docentes 2.0</b:JournalName>
    <b:Year>2020</b:Year>
    <b:Pages>24-31</b:Pages>
    <b:DOI>https://doi.org/10.37843/rted.v9i2.138</b:DOI>
    <b:RefOrder>9</b:RefOrder>
  </b:Source>
  <b:Source>
    <b:Tag>Par21</b:Tag>
    <b:SourceType>JournalArticle</b:SourceType>
    <b:Guid>{4FF5A04D-2FE0-4D24-B468-9F746A8784D3}</b:Guid>
    <b:Title>Prácticas pedagógicas innovadoras mediadas por las TIC</b:Title>
    <b:JournalName>Revista Educación</b:JournalName>
    <b:Year>2021</b:Year>
    <b:Author>
      <b:Author>
        <b:NameList>
          <b:Person>
            <b:Last>Parra</b:Last>
            <b:First>Lina</b:First>
          </b:Person>
          <b:Person>
            <b:Last>Rengifo</b:Last>
            <b:First>Karen</b:First>
          </b:Person>
        </b:NameList>
      </b:Author>
    </b:Author>
    <b:City>Lima </b:City>
    <b:Month>jul./dic</b:Month>
    <b:Volume>30</b:Volume>
    <b:Issue>59</b:Issue>
    <b:URL>http://www.scielo.org.pe/scielo.php?pid=S1019-94032021000200237&amp;script=sci_arttext</b:URL>
    <b:RefOrder>10</b:RefOrder>
  </b:Source>
  <b:Source>
    <b:Tag>Ado21</b:Tag>
    <b:SourceType>JournalArticle</b:SourceType>
    <b:Guid>{1AF4F9A0-A542-428C-BBC1-C9ED1489A6D3}</b:Guid>
    <b:Author>
      <b:Author>
        <b:NameList>
          <b:Person>
            <b:Last>Adoumieh</b:Last>
            <b:First>Nour</b:First>
          </b:Person>
        </b:NameList>
      </b:Author>
    </b:Author>
    <b:Title>La didáctica de la lengua mediada por las TICStoryjumper como propuesta innovadora en la creación de cuentos</b:Title>
    <b:JournalName>Revistas Perspectivas</b:JournalName>
    <b:Year>2021</b:Year>
    <b:Pages>101-113</b:Pages>
    <b:Month>Enero-Junio</b:Month>
    <b:URL>https://revistas.ufps.edu.co/index.php/perspectivas/article/view/2928/3144</b:URL>
    <b:RefOrder>11</b:RefOrder>
  </b:Source>
  <b:Source>
    <b:Tag>Bal19</b:Tag>
    <b:SourceType>JournalArticle</b:SourceType>
    <b:Guid>{DC40D8D4-0826-49D4-92E1-2B85A4923F74}</b:Guid>
    <b:Author>
      <b:Author>
        <b:NameList>
          <b:Person>
            <b:Last>Balladares</b:Last>
            <b:First>Jorge</b:First>
          </b:Person>
        </b:NameList>
      </b:Author>
    </b:Author>
    <b:Title>COMPETENCIAS PARA UNA INCLUSIÓN DIGITAL EDUCATIVA</b:Title>
    <b:JournalName>REVISTA PUCE</b:JournalName>
    <b:Year>2019</b:Year>
    <b:Pages> 191-211</b:Pages>
    <b:Month>mayo</b:Month>
    <b:URL>https://www.revistapuce.edu.ec/index.php/revpuce/article/view/179</b:URL>
    <b:RefOrder>12</b:RefOrder>
  </b:Source>
  <b:Source>
    <b:Tag>Gra19</b:Tag>
    <b:SourceType>JournalArticle</b:SourceType>
    <b:Guid>{4791D532-284C-4C3C-BB90-4D87B34F66BE}</b:Guid>
    <b:Author>
      <b:Author>
        <b:NameList>
          <b:Person>
            <b:Last>Granda</b:Last>
            <b:First>Diana</b:First>
          </b:Person>
          <b:Person>
            <b:Last>Jaramillo</b:Last>
            <b:First>Jorge</b:First>
          </b:Person>
          <b:Person>
            <b:Last>Espinoza</b:Last>
            <b:First>Eimy</b:First>
          </b:Person>
        </b:NameList>
      </b:Author>
    </b:Author>
    <b:Title>Implementación de las TIC en el ámbito educativo ecuatoriano</b:Title>
    <b:JournalName>Sociedad &amp; Tecnología</b:JournalName>
    <b:Year>2019</b:Year>
    <b:Month>Diciembre</b:Month>
    <b:URL>https://institutojubones.edu.ec/ojs/index.php/societec/article/view/49/401</b:URL>
    <b:RefOrder>13</b:RefOrder>
  </b:Source>
  <b:Source>
    <b:Tag>Pit21</b:Tag>
    <b:SourceType>JournalArticle</b:SourceType>
    <b:Guid>{480AFBFE-2ABC-4977-BBBB-8EA6AF22E565}</b:Guid>
    <b:Author>
      <b:Author>
        <b:NameList>
          <b:Person>
            <b:Last>Pita</b:Last>
            <b:First>Raquel</b:First>
          </b:Person>
          <b:Person>
            <b:Last>Cevallos</b:Last>
            <b:First>Shayla</b:First>
          </b:Person>
          <b:Person>
            <b:Last>Maldonado</b:Last>
            <b:First>Kirenia</b:First>
          </b:Person>
        </b:NameList>
      </b:Author>
    </b:Author>
    <b:Title>BRECHA DIGITAL Y SU IMPACTO EN LA EDUCACIÓN A DISTANCIA</b:Title>
    <b:JournalName>Revista Científica Multidisciplinaria</b:JournalName>
    <b:Year>2021</b:Year>
    <b:Pages>161-168</b:Pages>
    <b:Month>Mayo-Agosto</b:Month>
    <b:Volume> Vol. 5</b:Volume>
    <b:Issue>3</b:Issue>
    <b:URL>Downloads/429-Texto%20del%20artículo-1569-1-10-20210430.pdf</b:URL>
    <b:RefOrder>14</b:RefOrder>
  </b:Source>
  <b:Source>
    <b:Tag>Ecu21</b:Tag>
    <b:SourceType>DocumentFromInternetSite</b:SourceType>
    <b:Guid>{067C15C9-5E60-47C6-948A-C1910D1F89C8}</b:Guid>
    <b:Author>
      <b:Author>
        <b:Corporate>Ecuador, Ministerio de Educación</b:Corporate>
      </b:Author>
    </b:Author>
    <b:Title>Agenda Educativa Digital 2021-2025</b:Title>
    <b:Year>2021</b:Year>
    <b:URL>https://educacion.gob.ec/wp-content/uploads/downloads/2022/02/Agenda-Educativa-Digital-2021-2025.pdf</b:URL>
    <b:RefOrder>15</b:RefOrder>
  </b:Source>
  <b:Source>
    <b:Tag>Org17</b:Tag>
    <b:SourceType>JournalArticle</b:SourceType>
    <b:Guid>{0B10ADA0-1ED2-43A7-B43C-C782D8D5617D}</b:Guid>
    <b:Author>
      <b:Author>
        <b:Corporate>Organización de las Naciones Unidas para la Educación la Ciencia y la Cultura</b:Corporate>
      </b:Author>
    </b:Author>
    <b:Title>Las Tecnologías de la Información y la Comunicación (TIC) en la Educación</b:Title>
    <b:JournalName>Revista metropolitana de ciencias aplicadas</b:JournalName>
    <b:Year>2017</b:Year>
    <b:URL>https://www.unesco.org/new/en/education</b:URL>
    <b:RefOrder>16</b:RefOrder>
  </b:Source>
  <b:Source>
    <b:Tag>Vaz20</b:Tag>
    <b:SourceType>JournalArticle</b:SourceType>
    <b:Guid>{9B89D415-EDDF-4766-A6BA-079F2BDFEF88}</b:Guid>
    <b:Author>
      <b:Author>
        <b:NameList>
          <b:Person>
            <b:Last>Vazquez-Vazquez</b:Last>
            <b:First>Tannya</b:First>
            <b:Middle>Cecilia</b:Middle>
          </b:Person>
          <b:Person>
            <b:Last>Garcia-Herrera</b:Last>
            <b:First>Darwin</b:First>
            <b:Middle>Gabriel</b:Middle>
          </b:Person>
          <b:Person>
            <b:Last>Ochoa-Encalada</b:Last>
            <b:First>Sergio</b:First>
            <b:Middle>Constantino</b:Middle>
          </b:Person>
          <b:Person>
            <b:Last>Erazo-Álvarez</b:Last>
            <b:First>Juan</b:First>
            <b:Middle>Carlos</b:Middle>
          </b:Person>
        </b:NameList>
      </b:Author>
    </b:Author>
    <b:Title>Estrategias didácticas para trabajar con niños con Trastorno del Espectro Autista</b:Title>
    <b:Year>2020</b:Year>
    <b:Pages>1-24</b:Pages>
    <b:URL>https://fundacionkoinonia.com.ve/ojs/index.php/revistakoinonia/article/view/799</b:URL>
    <b:RefOrder>3</b:RefOrder>
  </b:Source>
  <b:Source>
    <b:Tag>Ros201</b:Tag>
    <b:SourceType>JournalArticle</b:SourceType>
    <b:Guid>{7637BB79-6304-4FA5-A356-4B50368BA93C}</b:Guid>
    <b:Title>Comparativa de las estrategias metodológicas utilizadas en dos escuelas inclusivas con alumnado con Trastorno del Espectro Autista (TEA)</b:Title>
    <b:Year>2020</b:Year>
    <b:Pages>vol 44, n20</b:Pages>
    <b:Author>
      <b:Author>
        <b:NameList>
          <b:Person>
            <b:Last>Guasch</b:Last>
            <b:First>Rosa</b:First>
            <b:Middle>Fortuny</b:Middle>
          </b:Person>
          <b:Person>
            <b:Last>Gavaldà</b:Last>
            <b:First>Josep</b:First>
            <b:Middle>M. Sanahuja</b:Middle>
          </b:Person>
        </b:NameList>
      </b:Author>
    </b:Author>
    <b:URL>http://www.redalyc.org/articulo.oa?id=44060092011</b:URL>
    <b:DOI>https://doi.org/10.15517/revedu.v44i1.36889</b:DOI>
    <b:RefOrder>5</b:RefOrder>
  </b:Source>
  <b:Source>
    <b:Tag>Gal21</b:Tag>
    <b:SourceType>JournalArticle</b:SourceType>
    <b:Guid>{05BD125A-FDC5-49B0-8BDF-425FF1FB0EBA}</b:Guid>
    <b:Author>
      <b:Author>
        <b:NameList>
          <b:Person>
            <b:Last>Gallardo-Montes</b:Last>
            <b:First>Carmen</b:First>
            <b:Middle>del Pilar</b:Middle>
          </b:Person>
          <b:Person>
            <b:Last>Caurcel-Cara</b:Last>
            <b:First>María</b:First>
            <b:Middle>Jesús</b:Middle>
          </b:Person>
          <b:Person>
            <b:Last>Rodríguez-Fuentes</b:Last>
            <b:First>Antonio</b:First>
          </b:Person>
        </b:NameList>
      </b:Author>
    </b:Author>
    <b:Title>Diseño de un sistema de indicadores para la evaluación y selección de aplicaciones para personas con Trastorno del Espectro Autista</b:Title>
    <b:Year>2021</b:Year>
    <b:Pages>Vol25(3): 1-24</b:Pages>
    <b:URL>http://www.una.ac.cr/educare</b:URL>
    <b:DOI>http://doi.org/10.15359/ree.25-3.1</b:DOI>
    <b:RefOrder>10</b:RefOrder>
  </b:Source>
  <b:Source>
    <b:Tag>Hor22</b:Tag>
    <b:SourceType>JournalArticle</b:SourceType>
    <b:Guid>{633619F2-A055-4D0A-A5AF-12495BF7FCF0}</b:Guid>
    <b:Title>El trastorno del espectro autista en la Educación Fisica Primaria: revisión sistemática</b:Title>
    <b:Year>2022</b:Year>
    <b:Author>
      <b:Author>
        <b:NameList>
          <b:Person>
            <b:Last>Hortal-Quesada</b:Last>
            <b:First>Ángela</b:First>
          </b:Person>
          <b:Person>
            <b:Last>Sanchis-Sanchis</b:Last>
            <b:First>Roberto</b:First>
          </b:Person>
        </b:NameList>
      </b:Author>
    </b:Author>
    <b:Pages>45-65</b:Pages>
    <b:URL>https://doi.org/10.5672/apunts.2014-0983.es.(2022/4).150.06</b:URL>
    <b:RefOrder>15</b:RefOrder>
  </b:Source>
  <b:Source>
    <b:Tag>Buf21</b:Tag>
    <b:SourceType>JournalArticle</b:SourceType>
    <b:Guid>{F4DD44C8-91D4-4315-BCEF-9DE6F9798848}</b:Guid>
    <b:Author>
      <b:Author>
        <b:NameList>
          <b:Person>
            <b:Last>Buffle</b:Last>
            <b:First>Paulina</b:First>
          </b:Person>
          <b:Person>
            <b:Last>Naranjo</b:Last>
            <b:First>Daniela</b:First>
          </b:Person>
        </b:NameList>
      </b:Author>
    </b:Author>
    <b:Title>Identificación y diagnóstico tempranos del trastorno del espectro autista: una revisión de la literatura sobre recomendaciones basadas en la evidencia</b:Title>
    <b:Year>2021</b:Year>
    <b:Pages>23 : 1-21</b:Pages>
    <b:DOI>doi: https://doi.org/10.52011/113</b:DOI>
    <b:RefOrder>22</b:RefOrder>
  </b:Source>
  <b:Source>
    <b:Tag>Vil19</b:Tag>
    <b:SourceType>JournalArticle</b:SourceType>
    <b:Guid>{E0959737-DD6F-4BBC-B930-D1DECEB77BD1}</b:Guid>
    <b:Author>
      <b:Author>
        <b:NameList>
          <b:Person>
            <b:Last>Villarroel</b:Last>
            <b:First>Marcela</b:First>
            <b:Middle>Cordero</b:Middle>
          </b:Person>
        </b:NameList>
      </b:Author>
    </b:Author>
    <b:Title>TEA sin lenguaje verbal expresivo: estado actual en el campo de la investigación y de la intervención</b:Title>
    <b:Year>2019</b:Year>
    <b:Pages>vol 9, 6-12</b:Pages>
    <b:DOI>https://doi.org/10.35811/rea.v9i0.65</b:DOI>
    <b:RefOrder>25</b:RefOrder>
  </b:Source>
  <b:Source>
    <b:Tag>Lei23</b:Tag>
    <b:SourceType>JournalArticle</b:SourceType>
    <b:Guid>{98FFFA39-E396-4945-81EF-3B35833B8D2E}</b:Guid>
    <b:Author>
      <b:Author>
        <b:NameList>
          <b:Person>
            <b:Last>Luz</b:Last>
            <b:First>Leisch</b:First>
            <b:Middle>María</b:Middle>
          </b:Person>
        </b:NameList>
      </b:Author>
    </b:Author>
    <b:Title>FODA en la utilización del sistema aumentativo y alternativo de comunicación</b:Title>
    <b:Year>2023</b:Year>
    <b:Pages>6-63</b:Pages>
    <b:RefOrder>26</b:RefOrder>
  </b:Source>
  <b:Source>
    <b:Tag>Ros20</b:Tag>
    <b:SourceType>JournalArticle</b:SourceType>
    <b:Guid>{206BCAF7-8EAA-48F7-B2A3-4CB067318A32}</b:Guid>
    <b:Author>
      <b:Author>
        <b:NameList>
          <b:Person>
            <b:Last>Fonseca</b:Last>
            <b:First>Rosa</b:First>
          </b:Person>
          <b:Person>
            <b:Last>Moreno</b:Last>
            <b:First>Natalia</b:First>
          </b:Person>
          <b:Person>
            <b:Last>Crissien-Quiroz</b:Last>
            <b:First>Estela</b:First>
          </b:Person>
          <b:Person>
            <b:Last>Blumtritt</b:Last>
            <b:First>Cesar</b:First>
          </b:Person>
        </b:NameList>
      </b:Author>
    </b:Author>
    <b:Title>Perfil sensorial en niños con trastorno del espectro autista</b:Title>
    <b:Year>2020</b:Year>
    <b:Pages>vol 39, num 1-11</b:Pages>
    <b:DOI>https://doi.org/10.5281/zenodo.4068178</b:DOI>
    <b:RefOrder>1</b:RefOrder>
  </b:Source>
  <b:Source>
    <b:Tag>Mir21</b:Tag>
    <b:SourceType>JournalArticle</b:SourceType>
    <b:Guid>{6DCF6D56-0A12-435E-B48D-763A8D99A4FA}</b:Guid>
    <b:Author>
      <b:Author>
        <b:NameList>
          <b:Person>
            <b:Last>Mariño</b:Last>
            <b:First>Miriam</b:First>
          </b:Person>
          <b:Person>
            <b:Last>Rico</b:Last>
            <b:First>Javier</b:First>
          </b:Person>
          <b:Person>
            <b:Last>Rodríguez</b:Last>
            <b:First>José</b:First>
            <b:Middle>Eugenio</b:Middle>
          </b:Person>
          <b:Person>
            <b:Last>Peixoto</b:Last>
            <b:First>Lucía</b:First>
          </b:Person>
        </b:NameList>
      </b:Author>
    </b:Author>
    <b:Title>Instrumentos para evaluar las habilidades motoras en niños con Trastorno del Espectro Autista entre 5 y 12 años: Revisión Sistemática</b:Title>
    <b:Year>2021</b:Year>
    <b:Pages>42, 286-295</b:Pages>
    <b:RefOrder>2</b:RefOrder>
  </b:Source>
  <b:Source>
    <b:Tag>Rey20</b:Tag>
    <b:SourceType>JournalArticle</b:SourceType>
    <b:Guid>{B8A127CD-1A5F-456F-8D10-9004E89E9C21}</b:Guid>
    <b:Author>
      <b:Author>
        <b:NameList>
          <b:Person>
            <b:Last>Delgado</b:Last>
            <b:First>Andres</b:First>
            <b:Middle>Camilo</b:Middle>
          </b:Person>
          <b:Person>
            <b:Last>Ocampo</b:Last>
            <b:First>Tania</b:First>
            <b:Middle>Lizet</b:Middle>
          </b:Person>
          <b:Person>
            <b:Last>Sánchez</b:Last>
            <b:First>Jessica</b:First>
            <b:Middle>Valeria</b:Middle>
          </b:Person>
        </b:NameList>
      </b:Author>
    </b:Author>
    <b:Title>REALIDAD VIRTUAL: EVALUACIÓN E INTERVENCIÓN EN EL TRASTORNO DEL ESPECTRO AUTISTA</b:Title>
    <b:Year>2020</b:Year>
    <b:Pages>Vol3 N1</b:Pages>
    <b:URL>www.revistas.unam.mx/index.php/repi </b:URL>
    <b:DOI>www.iztacala.unam.mx/carreras/psicologia/psiclin</b:DOI>
    <b:RefOrder>4</b:RefOrder>
  </b:Source>
  <b:Source>
    <b:Tag>MAR22</b:Tag>
    <b:SourceType>JournalArticle</b:SourceType>
    <b:Guid>{AE2A3829-DB02-4923-8B07-72B6691D739B}</b:Guid>
    <b:Author>
      <b:Author>
        <b:NameList>
          <b:Person>
            <b:Last>Alcañiz</b:Last>
            <b:First>Mariano</b:First>
          </b:Person>
          <b:Person>
            <b:Last>Maddalon</b:Last>
            <b:First>Luna</b:First>
          </b:Person>
          <b:Person>
            <b:Last>Minissi</b:Last>
            <b:First>Maria</b:First>
            <b:Middle>Eleonora</b:Middle>
          </b:Person>
          <b:Person>
            <b:Last>Sirera</b:Last>
            <b:First>Marian</b:First>
          </b:Person>
          <b:Person>
            <b:Last>Abad</b:Last>
            <b:First>Luis</b:First>
          </b:Person>
          <b:Person>
            <b:Last>Chicchi</b:Last>
            <b:First>Irene</b:First>
            <b:Middle>A.</b:Middle>
          </b:Person>
        </b:NameList>
      </b:Author>
    </b:Author>
    <b:Title>INTERVENCIONES TECNOLÓGICAS ADAPTATIVAS PARA EL TRASTORNO DEL ESPECTRO AUTISTA: UNA REVISIÓN BIBLIOGRÁFICA</b:Title>
    <b:Year>2022</b:Year>
    <b:Pages>Vol. 82 (Supl. I): 54-58</b:Pages>
    <b:RefOrder>6</b:RefOrder>
  </b:Source>
  <b:Source>
    <b:Tag>Pri22</b:Tag>
    <b:SourceType>JournalArticle</b:SourceType>
    <b:Guid>{84DE6179-1CC5-4379-BB62-F95EFD965727}</b:Guid>
    <b:Author>
      <b:Author>
        <b:NameList>
          <b:Person>
            <b:Last>Paredes</b:Last>
            <b:First>Priscilla</b:First>
            <b:Middle>Rossana</b:Middle>
          </b:Person>
          <b:Person>
            <b:Last>Ponguillo</b:Last>
            <b:First>Virginia</b:First>
            <b:Middle>del Carmen</b:Middle>
          </b:Person>
        </b:NameList>
      </b:Author>
    </b:Author>
    <b:Title>Apoyo y ajustes razonables para desarrollar la comunicación en niños con trastorno del espectro autista</b:Title>
    <b:Year>2022</b:Year>
    <b:Pages>Num 8, 1-4</b:Pages>
    <b:RefOrder>7</b:RefOrder>
  </b:Source>
  <b:Source>
    <b:Tag>Gar20</b:Tag>
    <b:SourceType>JournalArticle</b:SourceType>
    <b:Guid>{F92FAE03-3735-4766-8DCB-C0DBA4F80480}</b:Guid>
    <b:Author>
      <b:Author>
        <b:NameList>
          <b:Person>
            <b:Last>Garrido</b:Last>
            <b:First>Dunia</b:First>
          </b:Person>
          <b:Person>
            <b:Last>Carballoo</b:Last>
            <b:First>Gloria</b:First>
          </b:Person>
          <b:Person>
            <b:Last>Ortega</b:Last>
            <b:First>Elena</b:First>
          </b:Person>
          <b:Person>
            <b:Last>Garcia</b:Last>
            <b:First>Rocio</b:First>
          </b:Person>
        </b:NameList>
      </b:Author>
    </b:Author>
    <b:Title>Conducta adaptativa en niños con trastorno del espectro autista y su efecto sobre la calidad de vida familiar</b:Title>
    <b:Year>2020</b:Year>
    <b:Pages>71: 127-33</b:Pages>
    <b:DOI>10.33588/m.7104.2019401</b:DOI>
    <b:RefOrder>8</b:RefOrder>
  </b:Source>
  <b:Source xmlns:b="http://schemas.openxmlformats.org/officeDocument/2006/bibliography">
    <b:Tag>Zei22</b:Tag>
    <b:SourceType>JournalArticle</b:SourceType>
    <b:Guid>{91A22145-2079-4492-AC08-376ED2EB0BB2}</b:Guid>
    <b:Author>
      <b:Author>
        <b:NameList>
          <b:Person>
            <b:Last>Zeidan</b:Last>
            <b:First>J</b:First>
          </b:Person>
          <b:Person>
            <b:Last>Fombonne</b:Last>
            <b:First>E</b:First>
          </b:Person>
          <b:Person>
            <b:Last>Scorah</b:Last>
            <b:First>J</b:First>
          </b:Person>
          <b:Person>
            <b:Last>Ibrahim</b:Last>
            <b:First>A</b:First>
          </b:Person>
          <b:Person>
            <b:Last>Durkin</b:Last>
            <b:First>M</b:First>
            <b:Middle>S</b:Middle>
          </b:Person>
          <b:Person>
            <b:Last>S</b:Last>
            <b:First>Saxena</b:First>
          </b:Person>
        </b:NameList>
      </b:Author>
    </b:Author>
    <b:Title>Global prevalence of autism: A systematic review update. Autism Research</b:Title>
    <b:Year>2022</b:Year>
    <b:Pages>15(5), 1-13</b:Pages>
    <b:DOI>https://doi.org/10.1002/aur.2696 </b:DOI>
    <b:RefOrder>9</b:RefOrder>
  </b:Source>
  <b:Source>
    <b:Tag>Jua20</b:Tag>
    <b:SourceType>JournalArticle</b:SourceType>
    <b:Guid>{A4FCB9C9-1BAF-4FA5-A72A-2118E7EBB6BE}</b:Guid>
    <b:Author>
      <b:Author>
        <b:NameList>
          <b:Person>
            <b:Last>García</b:Last>
            <b:First>Juan</b:First>
            <b:Middle>Carlos</b:Middle>
          </b:Person>
        </b:NameList>
      </b:Author>
    </b:Author>
    <b:Title>USO DE PICTOGRAMAS Y OTROS RECURSOS EN EL PROCESO DE ENSEÑANZA APRENDIZAJE DE LOS NIÑOS CON TEA</b:Title>
    <b:Year>2020</b:Year>
    <b:Pages>1-62</b:Pages>
    <b:RefOrder>11</b:RefOrder>
  </b:Source>
  <b:Source>
    <b:Tag>ALB21</b:Tag>
    <b:SourceType>JournalArticle</b:SourceType>
    <b:Guid>{D99045DF-DEF1-470F-ACF0-034094622C10}</b:Guid>
    <b:Author>
      <b:Author>
        <b:NameList>
          <b:Person>
            <b:Last>Morán</b:Last>
            <b:First>Alba</b:First>
            <b:Middle>Jazmin</b:Middle>
          </b:Person>
        </b:NameList>
      </b:Author>
    </b:Author>
    <b:Title>RECURSOS DIDÁCTICOS PARA LA INCLUSIÓN EDUCATIVA DE NIÑOS CON AUTISMO EN LA EDUCACIÓN BÁSICA ELEMENTAL-MEDIA.</b:Title>
    <b:Year>2021</b:Year>
    <b:Pages>1-16</b:Pages>
    <b:RefOrder>12</b:RefOrder>
  </b:Source>
  <b:Source>
    <b:Tag>MIN23</b:Tag>
    <b:SourceType>JournalArticle</b:SourceType>
    <b:Guid>{179582DB-7DE3-4974-B786-2D5AB761B738}</b:Guid>
    <b:Author>
      <b:Author>
        <b:NameList>
          <b:Person>
            <b:Last>Maddalleno</b:Last>
            <b:First>Liliana</b:First>
            <b:Middle>B del R</b:Middle>
          </b:Person>
        </b:NameList>
      </b:Author>
    </b:Author>
    <b:Title>ESTUDIO DESCRIPTIVO SOBRE LAS CARACTERÍSTICAS QUE PRESENTAN EN LA COMUNICACIÓN VERBAL Y NO VERBAL NIÑOS, ENTRE 6 A 8 AÑOS DE EDAD, CON TRANSTORNO DEL ESPECTRO AUTISTA</b:Title>
    <b:Year>2023</b:Year>
    <b:Pages>13-59</b:Pages>
    <b:RefOrder>13</b:RefOrder>
  </b:Source>
  <b:Source>
    <b:Tag>Pau23</b:Tag>
    <b:SourceType>JournalArticle</b:SourceType>
    <b:Guid>{EE29F2E0-809C-4C28-85E4-6C678B9EACE7}</b:Guid>
    <b:Author>
      <b:Author>
        <b:NameList>
          <b:Person>
            <b:Last>González</b:Last>
            <b:First>Paulina</b:First>
            <b:Middle>Alejandra</b:Middle>
          </b:Person>
        </b:NameList>
      </b:Author>
    </b:Author>
    <b:Year>2023</b:Year>
    <b:Title>Juego para apoyar el aprendizaje de la lectoescritura de los alumnos de educación primaria con trastorno espectro autista</b:Title>
    <b:Pages>15-154</b:Pages>
    <b:RefOrder>14</b:RefOrder>
  </b:Source>
  <b:Source>
    <b:Tag>Mar21</b:Tag>
    <b:SourceType>JournalArticle</b:SourceType>
    <b:Guid>{8099C9FA-4BDF-48C1-93FB-6FDF3468DE62}</b:Guid>
    <b:Author>
      <b:Author>
        <b:NameList>
          <b:Person>
            <b:Last>Zapata</b:Last>
            <b:First>Maria</b:First>
            <b:Middle>Angeliza</b:Middle>
          </b:Person>
          <b:Person>
            <b:Last>Gomez</b:Last>
            <b:First>Luis</b:First>
            <b:Middle>Rafael</b:Middle>
          </b:Person>
        </b:NameList>
      </b:Author>
    </b:Author>
    <b:Title>Intervención comunicativa en población con síndrome Down y autismo a través de comunicación aumentativa y alternativa y tecnologías de la comunicación</b:Title>
    <b:Year>2021</b:Year>
    <b:Pages>7 (1):1-24</b:Pages>
    <b:RefOrder>16</b:RefOrder>
  </b:Source>
  <b:Source>
    <b:Tag>Les22</b:Tag>
    <b:SourceType>JournalArticle</b:SourceType>
    <b:Guid>{4F49FC4C-4FBC-492A-8F03-1FFE75914CB5}</b:Guid>
    <b:Author>
      <b:Author>
        <b:NameList>
          <b:Person>
            <b:Last>Once</b:Last>
            <b:First>Leslie</b:First>
            <b:Middle>Paola</b:Middle>
          </b:Person>
          <b:Person>
            <b:Last>Pando</b:Last>
            <b:First>Juan</b:First>
            <b:Middle>Sebastián</b:Middle>
          </b:Person>
        </b:NameList>
      </b:Author>
    </b:Author>
    <b:Title>El método TEACCH para el proceso de enseñanza aprendizaje de la lectoescritura en niños con TEA</b:Title>
    <b:Year>2022</b:Year>
    <b:Pages>12-100</b:Pages>
    <b:RefOrder>17</b:RefOrder>
  </b:Source>
  <b:Source>
    <b:Tag>Nat231</b:Tag>
    <b:SourceType>JournalArticle</b:SourceType>
    <b:Guid>{FBC89C73-2491-46B8-AD4C-7BE4D01ABF64}</b:Guid>
    <b:Author>
      <b:Author>
        <b:NameList>
          <b:Person>
            <b:Last>Trejos</b:Last>
            <b:First>Natalia</b:First>
          </b:Person>
          <b:Person>
            <b:Last>Rubiales</b:Last>
            <b:First>Josefina</b:First>
          </b:Person>
          <b:Person>
            <b:Last>García</b:Last>
            <b:First>Livia</b:First>
          </b:Person>
        </b:NameList>
      </b:Author>
    </b:Author>
    <b:Title>Estrategias conductuales en niños y niñas con Trastorno Espectro Autisa : una revisión sistematica</b:Title>
    <b:Year>2023</b:Year>
    <b:Pages>1-18</b:Pages>
    <b:RefOrder>18</b:RefOrder>
  </b:Source>
  <b:Source>
    <b:Tag>Nay22</b:Tag>
    <b:SourceType>JournalArticle</b:SourceType>
    <b:Guid>{B047B461-77A5-4EBB-827B-E6F0536BF45B}</b:Guid>
    <b:Author>
      <b:Author>
        <b:NameList>
          <b:Person>
            <b:Last>Solórzano</b:Last>
            <b:First>Nayeth</b:First>
          </b:Person>
          <b:Person>
            <b:Last>Párraga</b:Last>
            <b:First>Lenny</b:First>
          </b:Person>
          <b:Person>
            <b:Last>Escala</b:Last>
            <b:First>Joel</b:First>
          </b:Person>
          <b:Person>
            <b:Last>Ponce</b:Last>
            <b:First>Erika</b:First>
          </b:Person>
        </b:NameList>
      </b:Author>
    </b:Author>
    <b:Title>Tecnologías en Educación Inclusiva para Niños con Trastorno del Espectro Autista: Experiencias de uso en economías en desarrollo</b:Title>
    <b:Year>2022</b:Year>
    <b:Pages>63-89</b:Pages>
    <b:RefOrder>19</b:RefOrder>
  </b:Source>
  <b:Source>
    <b:Tag>Pat22</b:Tag>
    <b:SourceType>JournalArticle</b:SourceType>
    <b:Guid>{DB9FF875-2415-4CD4-B65A-5BB854F11EE2}</b:Guid>
    <b:Author>
      <b:Author>
        <b:NameList>
          <b:Person>
            <b:Last>Fernández</b:Last>
            <b:First>Patricia</b:First>
          </b:Person>
          <b:Person>
            <b:Last>Onandia</b:Last>
            <b:First>Iban</b:First>
          </b:Person>
        </b:NameList>
      </b:Author>
    </b:Author>
    <b:Title>Perfil cognitivo del trastorno del espectro autista en población infantojuvenil: una revisión sistemática</b:Title>
    <b:Year>2022</b:Year>
    <b:Pages>2-14</b:Pages>
    <b:RefOrder>20</b:RefOrder>
  </b:Source>
  <b:Source>
    <b:Tag>Mar221</b:Tag>
    <b:SourceType>JournalArticle</b:SourceType>
    <b:Guid>{8F245B3A-E9D6-4123-B693-46A04D9B7707}</b:Guid>
    <b:Author>
      <b:Author>
        <b:NameList>
          <b:Person>
            <b:Last>López</b:Last>
            <b:First>María</b:First>
          </b:Person>
          <b:Person>
            <b:Last>Vidal</b:Last>
            <b:First>María</b:First>
            <b:Middle>Isabel</b:Middle>
          </b:Person>
          <b:Person>
            <b:Last>López Gómez</b:Last>
            <b:First>Silvia</b:First>
          </b:Person>
        </b:NameList>
      </b:Author>
    </b:Author>
    <b:Title>TENDENCIAS ACTUALES SOBRE ESTRATEGIAS PARA LA INCLUSIÓN EDUCATIVA DE ALUMNADO CON TRASTORNO DEL ESPECTRO AUTISTA (TEA)</b:Title>
    <b:Year>2022</b:Year>
    <b:Pages>2(1), 91-106</b:Pages>
    <b:DOI>https://doi.org/10.56047/mlsisj.v1i1.1318</b:DOI>
    <b:RefOrder>21</b:RefOrder>
  </b:Source>
  <b:Source>
    <b:Tag>Sar211</b:Tag>
    <b:SourceType>JournalArticle</b:SourceType>
    <b:Guid>{76618EF2-921F-4EF2-839F-274D434B0888}</b:Guid>
    <b:Author>
      <b:Author>
        <b:NameList>
          <b:Person>
            <b:Last>Durán</b:Last>
            <b:First>Sara</b:First>
          </b:Person>
        </b:NameList>
      </b:Author>
    </b:Author>
    <b:Title>Tecnologías para la enseñanza y el aprendizaje del alumnado con Trastorno del Espectro Autista: una revisión sistemática</b:Title>
    <b:Year>2021</b:Year>
    <b:Pages>Vol 7 107- 221</b:Pages>
    <b:RefOrder>23</b:RefOrder>
  </b:Source>
  <b:Source>
    <b:Tag>Cam231</b:Tag>
    <b:SourceType>JournalArticle</b:SourceType>
    <b:Guid>{A61810CC-9EE3-43C1-A1C0-1C52FFDFE45A}</b:Guid>
    <b:Author>
      <b:Author>
        <b:NameList>
          <b:Person>
            <b:Last>Espinosa</b:Last>
            <b:First>Camila</b:First>
          </b:Person>
          <b:Person>
            <b:Last>Morocho</b:Last>
            <b:First>Miryan</b:First>
          </b:Person>
          <b:Person>
            <b:Last>Muñoz</b:Last>
            <b:First>Efraín</b:First>
          </b:Person>
          <b:Person>
            <b:Last>Iñiguez</b:Last>
            <b:First>Blanca</b:First>
            <b:Middle>Lucia</b:Middle>
          </b:Person>
        </b:NameList>
      </b:Author>
    </b:Author>
    <b:Title>Sistema de comunicación por intercambio de imágenes-PECS en el trastorno del espectro autista de segundo grado.</b:Title>
    <b:Year>2023</b:Year>
    <b:Pages>3(3), 57-73</b:Pages>
    <b:RefOrder>24</b:RefOrder>
  </b:Source>
  <b:Source>
    <b:Tag>San21</b:Tag>
    <b:SourceType>JournalArticle</b:SourceType>
    <b:Guid>{E0C2F691-3DF3-422B-BB1B-600C13762AE7}</b:Guid>
    <b:Author>
      <b:Author>
        <b:NameList>
          <b:Person>
            <b:Last>Solís</b:Last>
            <b:First>Sandra</b:First>
            <b:Middle>Cristina</b:Middle>
          </b:Person>
          <b:Person>
            <b:Last>Barcia</b:Last>
            <b:First>Marcelo</b:First>
            <b:Middle>Fabián</b:Middle>
          </b:Person>
        </b:NameList>
      </b:Author>
    </b:Author>
    <b:Title>Software educativo Sígueme, para estudiantes con autismo</b:Title>
    <b:Year>2021</b:Year>
    <b:Pages>70-85</b:Pages>
    <b:RefOrder>27</b:RefOrder>
  </b:Source>
  <b:Source>
    <b:Tag>Llu20</b:Tag>
    <b:SourceType>JournalArticle</b:SourceType>
    <b:Guid>{B4D6E8E5-56B5-487C-B29F-0EAEEE1C680C}</b:Guid>
    <b:Author>
      <b:Author>
        <b:NameList>
          <b:Person>
            <b:Last>Bru</b:Last>
            <b:First>Lluna</b:First>
            <b:Middle>María</b:Middle>
          </b:Person>
          <b:Person>
            <b:Last>Martí</b:Last>
            <b:First>Manuel</b:First>
          </b:Person>
          <b:Person>
            <b:Last>González</b:Last>
            <b:First>Francisco</b:First>
          </b:Person>
        </b:NameList>
      </b:Author>
    </b:Author>
    <b:Title>Revisión sistemática de intervenciones en prosocialidad y empatía en personas con TEA</b:Title>
    <b:Year>2020</b:Year>
    <b:Pages>38(2), 359-377</b:Pages>
    <b:RefOrder>28</b:RefOrder>
  </b:Source>
  <b:Source>
    <b:Tag>Ale23</b:Tag>
    <b:SourceType>JournalArticle</b:SourceType>
    <b:Guid>{4907AA6F-7E68-45BB-82D3-1986DAE2AC30}</b:Guid>
    <b:Author>
      <b:Author>
        <b:NameList>
          <b:Person>
            <b:Last>Marzal</b:Last>
            <b:First>Alexandre</b:First>
          </b:Person>
          <b:Person>
            <b:Last>Martínez</b:Last>
            <b:First>Gabriel</b:First>
          </b:Person>
          <b:Person>
            <b:Last>González</b:Last>
            <b:First>Rómulo</b:First>
            <b:Middle>Jacobo</b:Middle>
          </b:Person>
          <b:Person>
            <b:Last>Cañadas</b:Last>
            <b:First>Margarita</b:First>
          </b:Person>
        </b:NameList>
      </b:Author>
    </b:Author>
    <b:Title>Las TIC y la competencia sociocomunicativa del alumnado con TEA: una revision sistemática</b:Title>
    <b:Year>2023</b:Year>
    <b:Pages>12(1) , 6-21</b:Pages>
    <b:RefOrder>29</b:RefOrder>
  </b:Source>
  <b:Source>
    <b:Tag>Sus16</b:Tag>
    <b:SourceType>JournalArticle</b:SourceType>
    <b:Guid>{B9F02544-3B1B-4555-A9D3-4958CB70312B}</b:Guid>
    <b:Author>
      <b:Author>
        <b:NameList>
          <b:Person>
            <b:Last>García</b:Last>
            <b:First>Susana</b:First>
          </b:Person>
          <b:Person>
            <b:Last>Garrote</b:Last>
            <b:First>Daniel</b:First>
          </b:Person>
          <b:Person>
            <b:Last>Jiménez</b:Last>
            <b:First>Sara</b:First>
          </b:Person>
        </b:NameList>
      </b:Author>
    </b:Author>
    <b:Title>Uso de las TIC en el Trastorno de Espectro Autista: aplicaciones</b:Title>
    <b:Year>2016</b:Year>
    <b:Pages>134-157</b:Pages>
    <b:RefOrder>30</b:RefOrder>
  </b:Source>
  <b:Source>
    <b:Tag>Lar21</b:Tag>
    <b:SourceType>Report</b:SourceType>
    <b:Guid>{86E0E831-CA7A-413D-86C8-CE06E6A97755}</b:Guid>
    <b:Author>
      <b:Author>
        <b:NameList>
          <b:Person>
            <b:Last>Lara</b:Last>
            <b:First>Magdalena</b:First>
          </b:Person>
        </b:NameList>
      </b:Author>
    </b:Author>
    <b:Title>Influencia de la inteligencia emocional en la elección de estilos de manejo del conflicto: un estudio en líderes de equipo de un Organismo Multilateral</b:Title>
    <b:Year>2021</b:Year>
    <b:City>Salamanca</b:City>
    <b:Department>Facultad de Psicología</b:Department>
    <b:Institution>Universidad de Salamanca</b:Institution>
    <b:Pages>173</b:Pages>
    <b:URL>https://lc.cx/JkpBI2</b:URL>
    <b:RefOrder>1</b:RefOrder>
  </b:Source>
  <b:Source>
    <b:Tag>Del22</b:Tag>
    <b:SourceType>Report</b:SourceType>
    <b:Guid>{03754176-4711-4F9D-A00E-17C588485915}</b:Guid>
    <b:Author>
      <b:Author>
        <b:NameList>
          <b:Person>
            <b:Last>Delgadillo</b:Last>
            <b:First>Araceli</b:First>
          </b:Person>
        </b:NameList>
      </b:Author>
    </b:Author>
    <b:Title>Educación emocional, aprendizaje y rendimiento académico. Caso: Tercer grado de primaria, Guadalupe, Zacatecas (2020-2022)</b:Title>
    <b:Year>2022</b:Year>
    <b:Department>Unidad Académica de Docencia Superior</b:Department>
    <b:Institution>Universidad Autónoma de Zacatecas</b:Institution>
    <b:City>Zacatecas</b:City>
    <b:Pages>95</b:Pages>
    <b:URL>https://lc.cx/FP1ry0</b:URL>
    <b:RefOrder>2</b:RefOrder>
  </b:Source>
  <b:Source>
    <b:Tag>Art23</b:Tag>
    <b:SourceType>Report</b:SourceType>
    <b:Guid>{F1041B17-DBD3-4250-B77C-3CC5CB0DEEBF}</b:Guid>
    <b:Author>
      <b:Author>
        <b:NameList>
          <b:Person>
            <b:Last>Arteaga</b:Last>
            <b:First>Wendy</b:First>
          </b:Person>
        </b:NameList>
      </b:Author>
    </b:Author>
    <b:Title>Diseño, implementación y evaluación de un programa de intervención de educación emocional dirigido al profesorado de enseñanza no universitaria</b:Title>
    <b:Year>2023</b:Year>
    <b:Pages>302</b:Pages>
    <b:Department>Programa de Doctorado en Investigación Transdisciplinar en Educación</b:Department>
    <b:Institution>Universidad de Valladolid</b:Institution>
    <b:City>Valladolid</b:City>
    <b:URL>https://lc.cx/7fdNr5</b:URL>
    <b:RefOrder>3</b:RefOrder>
  </b:Source>
  <b:Source>
    <b:Tag>Rod24</b:Tag>
    <b:SourceType>Report</b:SourceType>
    <b:Guid>{EDCB94CD-1E72-4C85-BB5A-1FE45F7CEA94}</b:Guid>
    <b:Author>
      <b:Author>
        <b:NameList>
          <b:Person>
            <b:Last>Rodríguez</b:Last>
            <b:First>Inés</b:First>
          </b:Person>
        </b:NameList>
      </b:Author>
    </b:Author>
    <b:Title>Educación emocional en el desarrollo de destrezas de convivencia en niños y niñas de la Escuela Alba Gloria Salmón García del cantón Jama</b:Title>
    <b:Year>2024</b:Year>
    <b:City>Portoviejo</b:City>
    <b:Department>Departamento de Posgrados USGP</b:Department>
    <b:Institution>Universidad San Gregorio de Portoviejo</b:Institution>
    <b:Pages>30</b:Pages>
    <b:URL>https://lc.cx/7YG87h</b:URL>
    <b:RefOrder>4</b:RefOrder>
  </b:Source>
  <b:Source>
    <b:Tag>Del221</b:Tag>
    <b:SourceType>Report</b:SourceType>
    <b:Guid>{2D3E16CD-9852-4A10-B0CC-784A928F5C63}</b:Guid>
    <b:Author>
      <b:Author>
        <b:NameList>
          <b:Person>
            <b:Last>Delgado</b:Last>
            <b:First>Nancy</b:First>
          </b:Person>
        </b:NameList>
      </b:Author>
    </b:Author>
    <b:Title>La educación emocional en el proceso de desarrollo y aprendizaje en el inicial de una Unidad Educativa de la ciudad de Esmeraldas</b:Title>
    <b:Year>2022</b:Year>
    <b:Department>Dirección de Posgrado</b:Department>
    <b:Institution>Pontificia Universidad Católica del Ecuador Sede Esmeraldas</b:Institution>
    <b:City>Esmeraldas</b:City>
    <b:Pages>50</b:Pages>
    <b:URL>https://lc.cx/YVlF6w</b:URL>
    <b:RefOrder>5</b:RefOrder>
  </b:Source>
  <b:Source>
    <b:Tag>Zam22</b:Tag>
    <b:SourceType>JournalArticle</b:SourceType>
    <b:Guid>{424E7930-90C3-45AE-BCA2-F6F23AEC592A}</b:Guid>
    <b:Author>
      <b:Author>
        <b:NameList>
          <b:Person>
            <b:Last>Zambrano</b:Last>
            <b:First>Dick</b:First>
          </b:Person>
          <b:Person>
            <b:Last>Intriago</b:Last>
            <b:First>Alex</b:First>
          </b:Person>
          <b:Person>
            <b:Last>Camacho</b:Last>
            <b:First>Katherine</b:First>
          </b:Person>
          <b:Person>
            <b:Last>Ulloa</b:Last>
            <b:First>Estefania</b:First>
          </b:Person>
        </b:NameList>
      </b:Author>
    </b:Author>
    <b:Title>Las emociones que mas predominaron en el primer año de pandemia por COVID-19 para estudiantes universitarios novatos</b:Title>
    <b:JournalName>EDETANIA</b:JournalName>
    <b:Year>2022</b:Year>
    <b:Pages>61-88</b:Pages>
    <b:Issue>62</b:Issue>
    <b:DOI>10.46583/edetania_2022.62.105</b:DOI>
    <b:RefOrder>6</b:RefOrder>
  </b:Source>
  <b:Source>
    <b:Tag>Ben20</b:Tag>
    <b:SourceType>JournalArticle</b:SourceType>
    <b:Guid>{856DA19F-08FD-441E-B5D3-07179EBFAD6D}</b:Guid>
    <b:Author>
      <b:Author>
        <b:NameList>
          <b:Person>
            <b:Last>Benate</b:Last>
            <b:First>Jayson</b:First>
          </b:Person>
          <b:Person>
            <b:Last>Vargas</b:Last>
            <b:First>Javier</b:First>
          </b:Person>
        </b:NameList>
      </b:Author>
    </b:Author>
    <b:Title>Desafíos y tendencias del siglo XXI en la educación superior</b:Title>
    <b:JournalName>Revista de Ciencias Sociales</b:JournalName>
    <b:Year>2020</b:Year>
    <b:Volume>26</b:Volume>
    <b:URL>https://lc.cx/_X2Cmy</b:URL>
    <b:Pages>1-12</b:Pages>
    <b:RefOrder>7</b:RefOrder>
  </b:Source>
  <b:Source>
    <b:Tag>Paj21</b:Tag>
    <b:SourceType>JournalArticle</b:SourceType>
    <b:Guid>{FE049814-4E12-48FF-BCBB-0F04378220B9}</b:Guid>
    <b:Author>
      <b:Author>
        <b:NameList>
          <b:Person>
            <b:Last>Paja</b:Last>
            <b:First>Maritza</b:First>
          </b:Person>
          <b:Person>
            <b:Last>Tolentino-Quiñones</b:Last>
            <b:First>Hermis</b:First>
          </b:Person>
        </b:NameList>
      </b:Author>
    </b:Author>
    <b:Title>Educación emociona een la escuela como prevención de riesgos psicosociales</b:Title>
    <b:JournalName>593 Digital Publisher</b:JournalName>
    <b:Year>2021</b:Year>
    <b:Pages>177-190</b:Pages>
    <b:Volume>6</b:Volume>
    <b:Issue>5-1</b:Issue>
    <b:DOI>10.33386/593dp.2021.5-1.763</b:DOI>
    <b:RefOrder>8</b:RefOrder>
  </b:Source>
  <b:Source>
    <b:Tag>Mur22</b:Tag>
    <b:SourceType>JournalArticle</b:SourceType>
    <b:Guid>{2C7C4EDC-957B-430C-A99B-6F6BA9FD6693}</b:Guid>
    <b:Author>
      <b:Author>
        <b:NameList>
          <b:Person>
            <b:Last>Murillo</b:Last>
            <b:First>Rodrigo</b:First>
          </b:Person>
          <b:Person>
            <b:Last>Vargas</b:Last>
            <b:First>José</b:First>
          </b:Person>
          <b:Person>
            <b:Last>Hernández</b:Last>
            <b:First>Gloria</b:First>
          </b:Person>
          <b:Person>
            <b:Last>Tirado</b:Last>
            <b:First>Lucinda</b:First>
          </b:Person>
          <b:Person>
            <b:Last>Parra</b:Last>
            <b:First>Víctor</b:First>
          </b:Person>
          <b:Person>
            <b:Last>Tapia</b:Last>
            <b:First>Raquel</b:First>
          </b:Person>
        </b:NameList>
      </b:Author>
    </b:Author>
    <b:Title>Inteligencia emocional y su relación en el consumo de alcohol en universitarios mexicanos </b:Title>
    <b:JournalName>Journal Health NPEPS</b:JournalName>
    <b:Year>2022</b:Year>
    <b:Pages>e10431</b:Pages>
    <b:Volume>7</b:Volume>
    <b:Issue>2</b:Issue>
    <b:DOI>10.30681/2526101010431</b:DOI>
    <b:RefOrder>9</b:RefOrder>
  </b:Source>
  <b:Source>
    <b:Tag>Vil22</b:Tag>
    <b:SourceType>Report</b:SourceType>
    <b:Guid>{8409BD36-C0B4-4590-ACBD-659539A3F1F8}</b:Guid>
    <b:Author>
      <b:Author>
        <b:NameList>
          <b:Person>
            <b:Last>Villanueva</b:Last>
            <b:First>Victor</b:First>
          </b:Person>
          <b:Person>
            <b:Last>Alapont</b:Last>
            <b:First>María</b:First>
          </b:Person>
        </b:NameList>
      </b:Author>
    </b:Author>
    <b:Title>La educación emocional en la prevención de las conductas adictivas</b:Title>
    <b:Year>2022</b:Year>
    <b:Pages>20</b:Pages>
    <b:Institution>Universidad Internacional de Valencia</b:Institution>
    <b:City>Valencia</b:City>
    <b:URL>https://lc.cx/lE6sQP</b:URL>
    <b:RefOrder>10</b:RefOrder>
  </b:Source>
  <b:Source>
    <b:Tag>Min25</b:Tag>
    <b:SourceType>Report</b:SourceType>
    <b:Guid>{F1FE1F82-D108-400E-B5A3-1B4F2C2DB3A0}</b:Guid>
    <b:Author>
      <b:Author>
        <b:Corporate>Ministerio de Educación</b:Corporate>
      </b:Author>
    </b:Author>
    <b:Title>Currículo priorizado con énfasis en habilidades comunicacionales, lógico-matemática, digitales y socioemocionales</b:Title>
    <b:Year>2025</b:Year>
    <b:Institution>Ministerio de Educación</b:Institution>
    <b:Pages>54</b:Pages>
    <b:URL>https://lc.cx/qqVYNc</b:URL>
    <b:RefOrder>11</b:RefOrder>
  </b:Source>
  <b:Source>
    <b:Tag>Pro24</b:Tag>
    <b:SourceType>JournalArticle</b:SourceType>
    <b:Guid>{54CA4FDE-F8B0-41ED-9597-6EEE5485B10D}</b:Guid>
    <b:Author>
      <b:Author>
        <b:NameList>
          <b:Person>
            <b:Last>Proaño-Muñoz</b:Last>
            <b:First>María</b:First>
          </b:Person>
          <b:Person>
            <b:Last>Silva-Alvarado</b:Last>
            <b:First>Pola</b:First>
          </b:Person>
          <b:Person>
            <b:Last>Villavicencio-Kuffó</b:Last>
            <b:First>Shaskia</b:First>
          </b:Person>
          <b:Person>
            <b:Last>Zambrano-Figueroa</b:Last>
            <b:First>Hilda</b:First>
          </b:Person>
        </b:NameList>
      </b:Author>
    </b:Author>
    <b:Title>Habilidades socioemocionales para la convivencia armónica en el aula de clase</b:Title>
    <b:Year>2024</b:Year>
    <b:JournalName>CIENCIAMATRIA Revista Interdisciplinaria de Humanidades, Educación, Ciencia y Tecnología</b:JournalName>
    <b:Pages>4-17</b:Pages>
    <b:Volume>X</b:Volume>
    <b:Issue>1</b:Issue>
    <b:DOI>10.35381/cm.v10i1.1194</b:DOI>
    <b:RefOrder>12</b:RefOrder>
  </b:Source>
  <b:Source>
    <b:Tag>Bis21</b:Tag>
    <b:SourceType>JournalArticle</b:SourceType>
    <b:Guid>{7908AA7C-B9F1-46F9-8D3D-DA967B6AC2D7}</b:Guid>
    <b:Author>
      <b:Author>
        <b:NameList>
          <b:Person>
            <b:Last>Bisquerra</b:Last>
            <b:First>Rafael</b:First>
          </b:Person>
          <b:Person>
            <b:Last>Chao</b:Last>
            <b:First>Cimenna</b:First>
          </b:Person>
        </b:NameList>
      </b:Author>
    </b:Author>
    <b:Title>Educación emocional y bienestar: por una práctica científicamente fundamentada</b:Title>
    <b:JournalName>Revista Internacional de Educación Emocional y Bienestar</b:JournalName>
    <b:Year>2021</b:Year>
    <b:Pages>9-29</b:Pages>
    <b:Volume>1</b:Volume>
    <b:Issue>1</b:Issue>
    <b:DOI>10.48102/rieeb.2021.1.1.4</b:DOI>
    <b:RefOrder>13</b:RefOrder>
  </b:Source>
  <b:Source>
    <b:Tag>Bra24</b:Tag>
    <b:SourceType>JournalArticle</b:SourceType>
    <b:Guid>{0EBE8355-0C67-4952-93C5-33C590F3D0C8}</b:Guid>
    <b:Title>Avances y desafíos de la educación emocional en la educación superior; una revisión documental</b:Title>
    <b:JournalName>Revista de investigación educativa de la Rediech</b:JournalName>
    <b:Year>2024</b:Year>
    <b:Pages>e1924</b:Pages>
    <b:Volume>15</b:Volume>
    <b:Issue>1</b:Issue>
    <b:DOI>10.33010/ie_rie_rediech.v15i0.1924</b:DOI>
    <b:Author>
      <b:Author>
        <b:NameList>
          <b:Person>
            <b:Last>Bracamontes</b:Last>
            <b:First>Edith</b:First>
          </b:Person>
          <b:Person>
            <b:Last>Jiménez</b:Last>
            <b:First>Iván</b:First>
          </b:Person>
          <b:Person>
            <b:Last>Vázquez</b:Last>
            <b:First>César</b:First>
          </b:Person>
        </b:NameList>
      </b:Author>
    </b:Author>
    <b:URL>https://lc.cx/iOhUTZ</b:URL>
    <b:RefOrder>14</b:RefOrder>
  </b:Source>
  <b:Source>
    <b:Tag>San23</b:Tag>
    <b:SourceType>JournalArticle</b:SourceType>
    <b:Guid>{98CCA789-9CFF-4281-8730-FF6855A27200}</b:Guid>
    <b:Title>La importancia de la educación emocional en la formación integral de los estudiantes</b:Title>
    <b:Year>2023</b:Year>
    <b:Author>
      <b:Author>
        <b:NameList>
          <b:Person>
            <b:Last>Sanmartín</b:Last>
            <b:First>Rita</b:First>
          </b:Person>
          <b:Person>
            <b:Last>Tapia</b:Last>
            <b:First>Stalin</b:First>
          </b:Person>
        </b:NameList>
      </b:Author>
    </b:Author>
    <b:JournalName>Ciencia Latina Revista Multidisciplinar</b:JournalName>
    <b:Pages>1398-1413</b:Pages>
    <b:Volume>7</b:Volume>
    <b:Issue>3</b:Issue>
    <b:DOI>10.37811/cl_rcm.v7i3.6285</b:DOI>
    <b:RefOrder>15</b:RefOrder>
  </b:Source>
  <b:Source>
    <b:Tag>Men20</b:Tag>
    <b:SourceType>JournalArticle</b:SourceType>
    <b:Guid>{A2137C3E-C83B-41EF-AB25-2DED7C53DFE1}</b:Guid>
    <b:Author>
      <b:Author>
        <b:NameList>
          <b:Person>
            <b:Last>Mendoza</b:Last>
            <b:First>Emma</b:First>
          </b:Person>
          <b:Person>
            <b:Last>Boza</b:Last>
            <b:First>Jhon</b:First>
          </b:Person>
          <b:Person>
            <b:Last>Rodríguez</b:Last>
            <b:First>Sandra</b:First>
          </b:Person>
        </b:NameList>
      </b:Author>
    </b:Author>
    <b:Title>La huella emocional del docente en lasaulas universitarias. Retos y competenciasen el siglo XXI.</b:Title>
    <b:JournalName>Centro Sur</b:JournalName>
    <b:Year>2020</b:Year>
    <b:Pages>1-13</b:Pages>
    <b:Volume>4</b:Volume>
    <b:Issue>1</b:Issue>
    <b:URL>http://www.redalyc.org/articulo.oa?id=588861673013</b:URL>
    <b:RefOrder>16</b:RefOrder>
  </b:Source>
  <b:Source>
    <b:Tag>Imp20</b:Tag>
    <b:SourceType>JournalArticle</b:SourceType>
    <b:Guid>{B658F4E4-3C22-4769-81C0-EFE17C54384D}</b:Guid>
    <b:Title>Impacto de la Regulación Emocional en el Aula: un esstudio con profesores españoles</b:Title>
    <b:JournalName>Revista de Escuelas Normales</b:JournalName>
    <b:Year>2020</b:Year>
    <b:Pages>225-246</b:Pages>
    <b:Volume>34</b:Volume>
    <b:Issue>95</b:Issue>
    <b:URL>https://lc.cx/QHxyxp</b:URL>
    <b:Author>
      <b:Author>
        <b:NameList>
          <b:Person>
            <b:Last>Santander</b:Last>
            <b:First>Sara</b:First>
          </b:Person>
          <b:Person>
            <b:Last>Martha</b:Last>
            <b:First>Gatea</b:First>
          </b:Person>
          <b:Person>
            <b:Last>Otero</b:Last>
            <b:First>Valentín</b:First>
          </b:Person>
        </b:NameList>
      </b:Author>
    </b:Author>
    <b:RefOrder>17</b:RefOrder>
  </b:Source>
  <b:Source>
    <b:Tag>Mac22</b:Tag>
    <b:SourceType>JournalArticle</b:SourceType>
    <b:Guid>{052B3901-B2DA-4182-9810-92DCD724279C}</b:Guid>
    <b:Author>
      <b:Author>
        <b:NameList>
          <b:Person>
            <b:Last>Machado</b:Last>
            <b:First>Yumary</b:First>
          </b:Person>
        </b:NameList>
      </b:Author>
    </b:Author>
    <b:Title>Origen y evolución de la educación emocional </b:Title>
    <b:JournalName>Revista de Educación e Investigación</b:JournalName>
    <b:Year>2022</b:Year>
    <b:Pages>35-47</b:Pages>
    <b:Volume>4</b:Volume>
    <b:Issue>6</b:Issue>
    <b:DOI>10.33996/alternancia.v4i6.819</b:DOI>
    <b:RefOrder>18</b:RefOrder>
  </b:Source>
  <b:Source>
    <b:Tag>Vás24</b:Tag>
    <b:SourceType>Report</b:SourceType>
    <b:Guid>{7A0CD125-B290-45F3-90AB-5284A297A627}</b:Guid>
    <b:Author>
      <b:Author>
        <b:NameList>
          <b:Person>
            <b:Last>Vásquez</b:Last>
            <b:First>Jessica</b:First>
          </b:Person>
        </b:NameList>
      </b:Author>
    </b:Author>
    <b:Title>El núcleo familiar y el aprendizaje de los niños del séptimo grado de educación general básica, en la Unidad Educativa "Hispanoamérica" de la ciudad de Riobamba, en el periodo lectivo 2023-2024</b:Title>
    <b:Year>2024</b:Year>
    <b:Pages>87</b:Pages>
    <b:Department>Facultad de Ciencias de la Educación, Humanas y Tecnologías</b:Department>
    <b:Institution>Universidad Nacional de Chimborazo</b:Institution>
    <b:City>Riobamba</b:City>
    <b:URL>https://lc.cx/dJvO3S</b:URL>
    <b:RefOrder>19</b:RefOrder>
  </b:Source>
  <b:Source>
    <b:Tag>Nuñ24</b:Tag>
    <b:SourceType>JournalArticle</b:SourceType>
    <b:Guid>{A2C5C931-C450-4C66-8DEE-B127BF0247EA}</b:Guid>
    <b:Author>
      <b:Author>
        <b:NameList>
          <b:Person>
            <b:Last>Nuñez</b:Last>
            <b:First>Mariel</b:First>
          </b:Person>
          <b:Person>
            <b:Last>Madariaga</b:Last>
            <b:First>Diego</b:First>
          </b:Person>
          <b:Person>
            <b:Last>Vega</b:Last>
            <b:First>Marly</b:First>
          </b:Person>
        </b:NameList>
      </b:Author>
    </b:Author>
    <b:Title>Optimizando el proceso enseñanza-aprendizaje a través de la integración de metodologías activas</b:Title>
    <b:JournalName>Ciencia Latina Revista Científica Multidisciplinar</b:JournalName>
    <b:Year>2024</b:Year>
    <b:Pages>11066-11081</b:Pages>
    <b:Volume>8</b:Volume>
    <b:Issue>1</b:Issue>
    <b:DOI>10.37811/cl_rcm.v8i1.10417</b:DOI>
    <b:RefOrder>20</b:RefOrder>
  </b:Source>
  <b:Source>
    <b:Tag>Bau24</b:Tag>
    <b:SourceType>JournalArticle</b:SourceType>
    <b:Guid>{50CB64B3-1892-422B-822B-D7D4D555B549}</b:Guid>
    <b:Author>
      <b:Author>
        <b:NameList>
          <b:Person>
            <b:Last>Bauz</b:Last>
            <b:First>Andrea</b:First>
          </b:Person>
          <b:Person>
            <b:Last>Pupiales</b:Last>
            <b:First>Andrea</b:First>
          </b:Person>
          <b:Person>
            <b:Last>Rodríguez</b:Last>
            <b:First>Cristian</b:First>
          </b:Person>
          <b:Person>
            <b:Last>Quinata</b:Last>
            <b:First>Lourdes</b:First>
          </b:Person>
          <b:Person>
            <b:Last>Catagna</b:Last>
            <b:First>Bryan</b:First>
          </b:Person>
        </b:NameList>
      </b:Author>
    </b:Author>
    <b:Title>Importancia de las habilidades emocionales en el proceso de enseñanza aprendizaje en niños y adolescentes</b:Title>
    <b:JournalName>Ciencia Latina Revista Científica Multidisciplinar</b:JournalName>
    <b:Year>2024</b:Year>
    <b:Pages>956-970</b:Pages>
    <b:Volume>8</b:Volume>
    <b:Issue>4</b:Issue>
    <b:DOI>10.37811/cl_rcm.v8i4.12338</b:DOI>
    <b:RefOrder>21</b:RefOrder>
  </b:Source>
  <b:Source>
    <b:Tag>Age23</b:Tag>
    <b:SourceType>Report</b:SourceType>
    <b:Guid>{43FECF7C-63FE-47B9-9062-FE1BB6ED1AE4}</b:Guid>
    <b:Title>Marco de Evaluación de los Aprendizajes Socioemocionales</b:Title>
    <b:Year>2023</b:Year>
    <b:Author>
      <b:Author>
        <b:Corporate>Agencia de Calidad de la Educación</b:Corporate>
      </b:Author>
    </b:Author>
    <b:Department>Agencia de Calidad de la Educación</b:Department>
    <b:City>Santiago de Chile</b:City>
    <b:URL>https://lc.cx/9IWzR4</b:URL>
    <b:RefOrder>22</b:RefOrder>
  </b:Source>
  <b:Source>
    <b:Tag>Ten22</b:Tag>
    <b:SourceType>JournalArticle</b:SourceType>
    <b:Guid>{4E727ADF-39DE-4EEF-B5C2-100183149515}</b:Guid>
    <b:Title>Perspectivas teóricas y metodológicas de emociones en aprendizaje en línea: revisión sistemática</b:Title>
    <b:Year>2022</b:Year>
    <b:Author>
      <b:Author>
        <b:NameList>
          <b:Person>
            <b:Last>Tenorio</b:Last>
            <b:First>Gladys</b:First>
          </b:Person>
        </b:NameList>
      </b:Author>
    </b:Author>
    <b:JournalName>Revista de Investigación Científica y Tecnología Alpha Centauri</b:JournalName>
    <b:Pages>43-52</b:Pages>
    <b:Volume>1</b:Volume>
    <b:Issue>1</b:Issue>
    <b:DOI>10.47422/ac.v3i1.73</b:DOI>
    <b:RefOrder>23</b:RefOrder>
  </b:Source>
  <b:Source>
    <b:Tag>Rab20</b:Tag>
    <b:SourceType>JournalArticle</b:SourceType>
    <b:Guid>{1A50E86F-0D34-422F-8A3D-D2FFBF1F8C48}</b:Guid>
    <b:Author>
      <b:Author>
        <b:NameList>
          <b:Person>
            <b:Last>Rabal</b:Last>
            <b:First>José</b:First>
          </b:Person>
          <b:Person>
            <b:Last>Martínez</b:Last>
            <b:First>Ana</b:First>
          </b:Person>
          <b:Person>
            <b:Last>Guirao</b:Last>
            <b:First>Inma</b:First>
          </b:Person>
          <b:Person>
            <b:Last>Ibañez</b:Last>
            <b:First>María</b:First>
          </b:Person>
          <b:Person>
            <b:Last>Martínez</b:Last>
            <b:First>Sonia</b:First>
          </b:Person>
        </b:NameList>
      </b:Author>
    </b:Author>
    <b:Title>mplicación De Las Emociones En El Ámbito Educativo: Validación Cem y Cese</b:Title>
    <b:JournalName>Brazilian Journal of Development</b:JournalName>
    <b:Year>2020</b:Year>
    <b:Pages>20206-20222</b:Pages>
    <b:Volume>6</b:Volume>
    <b:Issue>4</b:Issue>
    <b:DOI>10.34117/bjdv6n4-265</b:DOI>
    <b:RefOrder>24</b:RefOrder>
  </b:Source>
  <b:Source>
    <b:Tag>Rob</b:Tag>
    <b:SourceType>JournalArticle</b:SourceType>
    <b:Guid>{5828E6A0-C14C-48B3-8BB5-E5CE874E0531}</b:Guid>
    <b:Author>
      <b:Author>
        <b:NameList>
          <b:Person>
            <b:Last>Robles</b:Last>
            <b:First>Camargo</b:First>
            <b:Middle>Juan</b:Middle>
          </b:Person>
        </b:NameList>
      </b:Author>
    </b:Author>
    <b:Title>Relación entre el clima escolar y el rendimiento académico en estudiantes de Ingeniera industrial</b:Title>
    <b:JournalName>Revista Universitaria de Administración</b:JournalName>
    <b:Pages>43-64</b:Pages>
    <b:Volume>13</b:Volume>
    <b:Issue>22</b:Issue>
    <b:URL>https://dialnet.unirioja.es/descarga/articulo/8043242.pdf</b:URL>
    <b:DOI>10.20983/novarua.2021.22.3</b:DOI>
    <b:Year>2021</b:Year>
    <b:RefOrder>1</b:RefOrder>
  </b:Source>
  <b:Source>
    <b:Tag>UNE24</b:Tag>
    <b:SourceType>DocumentFromInternetSite</b:SourceType>
    <b:Guid>{BA887B65-5024-4C35-A19F-874BA31C3903}</b:Guid>
    <b:Title>The price of inaction: the global private, fiscal and social costs of children and youth not learning</b:Title>
    <b:Year>2024</b:Year>
    <b:Author>
      <b:Author>
        <b:Corporate>UNESCO</b:Corporate>
      </b:Author>
    </b:Author>
    <b:Month>6</b:Month>
    <b:Day>17</b:Day>
    <b:URL>https://www.unesco.org/en/articles/price-inaction-global-private-fiscal-and-social-costs-children-and-youth-not-learning</b:URL>
    <b:RefOrder>3</b:RefOrder>
  </b:Source>
  <b:Source>
    <b:Tag>Rom241</b:Tag>
    <b:SourceType>JournalArticle</b:SourceType>
    <b:Guid>{A20B77C2-68FB-4EC7-89AC-A9EA11B5B6AF}</b:Guid>
    <b:Author>
      <b:Author>
        <b:NameList>
          <b:Person>
            <b:Last>Romero</b:Last>
            <b:First>Silva</b:First>
            <b:Middle>Cristina</b:Middle>
          </b:Person>
          <b:Person>
            <b:Last>Rojas</b:Last>
            <b:First>Nuñez</b:First>
            <b:Middle>Mariana</b:Middle>
          </b:Person>
          <b:Person>
            <b:Last>Dávila</b:Last>
            <b:First>Liliana</b:First>
          </b:Person>
        </b:NameList>
      </b:Author>
    </b:Author>
    <b:Title>Efectos de la intervención de los padres de familia en el proceso de enseñanza-aprendizaje en estudiantes de Educación General Básica</b:Title>
    <b:JournalName>Revista Científica GADE. ISSN: 2745-2891</b:JournalName>
    <b:Year>2024</b:Year>
    <b:Pages>80-103</b:Pages>
    <b:Volume>4</b:Volume>
    <b:Issue>5</b:Issue>
    <b:URL>https://dialnet.unirioja.es/descarga/articulo/9769450.pdf</b:URL>
    <b:RefOrder>2</b:RefOrder>
  </b:Source>
  <b:Source>
    <b:Tag>Các15</b:Tag>
    <b:SourceType>JournalArticle</b:SourceType>
    <b:Guid>{E49790F4-09BA-47CA-9342-A6EF2531479E}</b:Guid>
    <b:Author>
      <b:Author>
        <b:NameList>
          <b:Person>
            <b:Last>Cáceres</b:Last>
            <b:First>J</b:First>
          </b:Person>
          <b:Person>
            <b:Last>Gutiérrez</b:Last>
            <b:First>G</b:First>
          </b:Person>
          <b:Person>
            <b:Last>Briceño</b:Last>
            <b:First>M</b:First>
          </b:Person>
        </b:NameList>
      </b:Author>
    </b:Author>
    <b:Title>El clima en el aula y el rendimiento escolar en la Enseñanza de la Física de la carrera de Educación-NURRULA</b:Title>
    <b:JournalName>Red Latinoamericana de Educación en Física y el Instituto de Educación en Ciencias.  ISSN 1870-9095</b:JournalName>
    <b:Year>2015</b:Year>
    <b:Volume>9</b:Volume>
    <b:Issue>3</b:Issue>
    <b:URL>https://dialnet.unirioja.es/servlet/articulo?codigo=5512631</b:URL>
    <b:RefOrder>3</b:RefOrder>
  </b:Source>
  <b:Source>
    <b:Tag>Mar231</b:Tag>
    <b:SourceType>JournalArticle</b:SourceType>
    <b:Guid>{1558A415-4DE9-47BC-93B4-8AEC6C390490}</b:Guid>
    <b:Author>
      <b:Author>
        <b:NameList>
          <b:Person>
            <b:Last>Mardones</b:Last>
            <b:First>Soto</b:First>
            <b:Middle>Giselle</b:Middle>
          </b:Person>
        </b:NameList>
      </b:Author>
    </b:Author>
    <b:Title>La influencia del clima escolar en el aprendizaje</b:Title>
    <b:JournalName>Revista Realidad Educativa. ISSN: 2455-6134</b:JournalName>
    <b:Year>2023</b:Year>
    <b:Pages>121-145</b:Pages>
    <b:Volume>3</b:Volume>
    <b:Issue>2</b:Issue>
    <b:URL>https://revistas.uft.cl/index.php/rre/article/view/300</b:URL>
    <b:DOI>10.38123/rre.v3i2.300</b:DOI>
    <b:RefOrder>4</b:RefOrder>
  </b:Source>
  <b:Source>
    <b:Tag>Leó21</b:Tag>
    <b:SourceType>JournalArticle</b:SourceType>
    <b:Guid>{ED1AA8A1-F0B5-44DB-A244-2DF1E2FC97FA}</b:Guid>
    <b:Author>
      <b:Author>
        <b:NameList>
          <b:Person>
            <b:Last>León</b:Last>
            <b:First>Quinapallo</b:First>
            <b:Middle>Ximena</b:Middle>
          </b:Person>
          <b:Person>
            <b:Last>Mendoza</b:Last>
            <b:First>Yépez</b:First>
            <b:Middle>Marlene</b:Middle>
          </b:Person>
          <b:Person>
            <b:Last>Gilar</b:Last>
            <b:First>Raquel</b:First>
          </b:Person>
        </b:NameList>
      </b:Author>
    </b:Author>
    <b:Title>Clima de aula y rendimiento académicoapuntes en torno al contexto universitario</b:Title>
    <b:JournalName>Revista Venezolana de Gerencia: RVG. ISSN-e 2477-9423</b:JournalName>
    <b:Year>2021</b:Year>
    <b:Pages>140-156</b:Pages>
    <b:Volume>26</b:Volume>
    <b:Issue>5</b:Issue>
    <b:URL>https://dialnet.unirioja.es/servlet/articulo?codigo=8890506</b:URL>
    <b:RefOrder>5</b:RefOrder>
  </b:Source>
  <b:Source>
    <b:Tag>And20</b:Tag>
    <b:SourceType>JournalArticle</b:SourceType>
    <b:Guid>{221A7476-83A4-4BBF-8914-832D5D1AC4C9}</b:Guid>
    <b:Author>
      <b:Author>
        <b:NameList>
          <b:Person>
            <b:Last>Andrade</b:Last>
            <b:First>Moya</b:First>
            <b:Middle>Jonathan</b:Middle>
          </b:Person>
        </b:NameList>
      </b:Author>
    </b:Author>
    <b:Title>Convivencia escolar en Latinoamérica: Una revisión bibliográfica</b:Title>
    <b:JournalName>Revista Electrónica Educare. ISSN 1409-4258</b:JournalName>
    <b:Year>2020</b:Year>
    <b:Pages>346-368</b:Pages>
    <b:Volume>24</b:Volume>
    <b:Issue>2</b:Issue>
    <b:URL>https://www.scielo.sa.cr/scielo.php?pid=S1409-42582020000200346&amp;script=sci_abstract&amp;tlng=es</b:URL>
    <b:DOI>10.15359/ree.24-2.17</b:DOI>
    <b:RefOrder>6</b:RefOrder>
  </b:Source>
  <b:Source>
    <b:Tag>Tej23</b:Tag>
    <b:SourceType>JournalArticle</b:SourceType>
    <b:Guid>{D279407E-0E8B-41D2-864C-7A70E03A334E}</b:Guid>
    <b:Author>
      <b:Author>
        <b:NameList>
          <b:Person>
            <b:Last>Tejeda</b:Last>
            <b:First>Flores</b:First>
            <b:Middle>Josué</b:Middle>
          </b:Person>
          <b:Person>
            <b:Last>Aguilar</b:Last>
            <b:First>Riveroll</b:First>
            <b:Middle>Ángel</b:Middle>
          </b:Person>
        </b:NameList>
      </b:Author>
    </b:Author>
    <b:Title>Percepciones de estudiantes y docentes de nivel básico sobre la convivencia escolar: revisión sistemática</b:Title>
    <b:JournalName>Ciencia Latina Revista Científica Multidisciplinar</b:JournalName>
    <b:Year>2023</b:Year>
    <b:Pages>3969-3984</b:Pages>
    <b:Volume>7</b:Volume>
    <b:Issue>3</b:Issue>
    <b:URL>https://ciencialatina.org/index.php/cienciala/article/view/6456</b:URL>
    <b:DOI>10.37811/cl_rcm.v7i3.6456</b:DOI>
    <b:RefOrder>7</b:RefOrder>
  </b:Source>
  <b:Source>
    <b:Tag>Cru202</b:Tag>
    <b:SourceType>JournalArticle</b:SourceType>
    <b:Guid>{B533ADFA-4996-4310-98E7-F9975A2A03C9}</b:Guid>
    <b:Author>
      <b:Author>
        <b:NameList>
          <b:Person>
            <b:Last>Cruz</b:Last>
            <b:First>Flor</b:First>
            <b:Middle>María</b:Middle>
          </b:Person>
        </b:NameList>
      </b:Author>
    </b:Author>
    <b:Title>La gestión escolar y la calidad educativa en las instituciones educativas de nivel básico.</b:Title>
    <b:JournalName>Ciencia Y Educación</b:JournalName>
    <b:Year>2020</b:Year>
    <b:Pages>44-55</b:Pages>
    <b:Volume>1</b:Volume>
    <b:Issue>1</b:Issue>
    <b:URL>https://cienciayeducacion.com/index.php/journal/article/view/6</b:URL>
    <b:DOI>10.48169/Ecuatesis/0101202004 </b:DOI>
    <b:RefOrder>8</b:RefOrder>
  </b:Source>
  <b:Source>
    <b:Tag>Gas17</b:Tag>
    <b:SourceType>JournalArticle</b:SourceType>
    <b:Guid>{4BB3AF22-0267-41A2-9667-BBDBAD1BC385}</b:Guid>
    <b:Author>
      <b:Author>
        <b:NameList>
          <b:Person>
            <b:Last>Gase</b:Last>
            <b:First>L.N</b:First>
          </b:Person>
          <b:Person>
            <b:Last>Gómez</b:Last>
            <b:First>L.M</b:First>
          </b:Person>
          <b:Person>
            <b:Last>Bravo</b:Last>
            <b:First>J</b:First>
          </b:Person>
        </b:NameList>
      </b:Author>
    </b:Author>
    <b:Title>Relaciones entre medidas de estudiantes, personal y administración sobre el clima escolar, la salud estudiantil y los resultados académicos.</b:Title>
    <b:JournalName>The Journal of school</b:JournalName>
    <b:Year>2017</b:Year>
    <b:Pages>319-328</b:Pages>
    <b:Volume>87</b:Volume>
    <b:Issue>5</b:Issue>
    <b:DOI>10.1111/josh.12501</b:DOI>
    <b:RefOrder>9</b:RefOrder>
  </b:Source>
  <b:Source>
    <b:Tag>Tor222</b:Tag>
    <b:SourceType>JournalArticle</b:SourceType>
    <b:Guid>{C16E567B-A069-48DD-AB93-3D15B0E305A7}</b:Guid>
    <b:Author>
      <b:Author>
        <b:NameList>
          <b:Person>
            <b:Last>Torres</b:Last>
            <b:First>Zapata</b:First>
            <b:Middle>Ángel</b:Middle>
          </b:Person>
          <b:Person>
            <b:Last>Pérez</b:Last>
            <b:First>Jaimes</b:First>
            <b:Middle>Alejandra</b:Middle>
          </b:Person>
          <b:Person>
            <b:Last>Brito</b:Last>
            <b:First>Cruz</b:First>
            <b:Middle>Teresa</b:Middle>
          </b:Person>
        </b:NameList>
      </b:Author>
    </b:Author>
    <b:Title>Rendimiento y clima escolar en la unidad de aprendizaje de bioquímica</b:Title>
    <b:JournalName>Información Tecnológica</b:JournalName>
    <b:Year>2022</b:Year>
    <b:Pages>225-234</b:Pages>
    <b:Volume>33</b:Volume>
    <b:Issue>2</b:Issue>
    <b:URL>https://www.scielo.cl/pdf/infotec/v33n2/0718-0764-infotec-33-02-225.pdf</b:URL>
    <b:DOI>10.4067/S0718</b:DOI>
    <b:RefOrder>10</b:RefOrder>
  </b:Source>
  <b:Source>
    <b:Tag>Pér22</b:Tag>
    <b:SourceType>JournalArticle</b:SourceType>
    <b:Guid>{DE6E2CDC-F9E7-4A1E-BCDF-471CEA9BB676}</b:Guid>
    <b:Author>
      <b:Author>
        <b:NameList>
          <b:Person>
            <b:Last>Pérez</b:Last>
            <b:First>Salas</b:First>
            <b:Middle>José</b:Middle>
          </b:Person>
          <b:Person>
            <b:Last>Narváez</b:Last>
            <b:First>Monica</b:First>
          </b:Person>
          <b:Person>
            <b:Last>Carrillo</b:Last>
            <b:First>Martha</b:First>
          </b:Person>
          <b:Person>
            <b:Last>Arellano</b:Last>
            <b:First>William</b:First>
          </b:Person>
        </b:NameList>
      </b:Author>
    </b:Author>
    <b:Title>Clima escolar familiar y su relación con el rendimiento académicoAplicación en instituciones educativas rurales</b:Title>
    <b:JournalName>Revista de ciencias sociales. ISSN-e 1315-9518</b:JournalName>
    <b:Year>2022</b:Year>
    <b:Pages>110-125</b:Pages>
    <b:Volume>28</b:Volume>
    <b:Issue>6</b:Issue>
    <b:URL>https://dialnet.unirioja.es/servlet/articulo?codigo=8598045</b:URL>
    <b:RefOrder>11</b:RefOrder>
  </b:Source>
  <b:Source>
    <b:Tag>Pér221</b:Tag>
    <b:SourceType>JournalArticle</b:SourceType>
    <b:Guid>{796EE955-3B39-4B45-B8CC-E3BBEBFCE3BF}</b:Guid>
    <b:Author>
      <b:Author>
        <b:NameList>
          <b:Person>
            <b:Last>Pérez</b:Last>
            <b:First>Guevara</b:First>
            <b:Middle>Dayra</b:Middle>
          </b:Person>
          <b:Person>
            <b:Last>Puentes</b:Last>
            <b:First>Suárez</b:First>
            <b:Middle>Alexandra</b:Middle>
          </b:Person>
        </b:NameList>
      </b:Author>
    </b:Author>
    <b:Title>Clima Escolar: Conceptualización y variables</b:Title>
    <b:JournalName>Revista Pensamiento y Acción</b:JournalName>
    <b:Year>2022</b:Year>
    <b:Pages>51-71</b:Pages>
    <b:Volume>32</b:Volume>
    <b:URL>https://revistas.uptc.edu.co/index.php/pensamiento_accion/article/view/13933</b:URL>
    <b:DOI>10.19053/01201190.n32.2022.13933</b:DOI>
    <b:RefOrder>12</b:RefOrder>
  </b:Source>
  <b:Source>
    <b:Tag>Her21</b:Tag>
    <b:SourceType>Misc</b:SourceType>
    <b:Guid>{419963C2-D87B-4606-86B1-231F4F93F05E}</b:Guid>
    <b:Title>Aproximación a los distintos tipos de muestreo no probabilístico que existen</b:Title>
    <b:Year>2021</b:Year>
    <b:Publisher>Revista Cubana  General Integral</b:Publisher>
    <b:Author>
      <b:Author>
        <b:NameList>
          <b:Person>
            <b:Last>Hernández</b:Last>
            <b:First>G</b:First>
          </b:Person>
        </b:NameList>
      </b:Author>
    </b:Author>
    <b:Volume>37</b:Volume>
    <b:Issue>3</b:Issue>
    <b:URL>http://scielo.sld.cu/scielo.php?pid=S0864-21252021000300002&amp;script=sci_arttext</b:URL>
    <b:RefOrder>13</b:RefOrder>
  </b:Source>
  <b:Source>
    <b:Tag>Pum18</b:Tag>
    <b:SourceType>Misc</b:SourceType>
    <b:Guid>{83E4C1CF-5CE6-4AAC-B93A-94368BBBB29A}</b:Guid>
    <b:Title>Clima escolar y rendimiento académico en CTA en los alumnos del cuarto grado nivel secundaria de la institución educativa “Inca Garcilaso de la Vega”</b:Title>
    <b:Year>2018</b:Year>
    <b:Publisher>[Tesis de Grado, Universidad César Vallejo]</b:Publisher>
    <b:Author>
      <b:Author>
        <b:NameList>
          <b:Person>
            <b:Last>Puma</b:Last>
            <b:First>Jorge</b:First>
          </b:Person>
        </b:NameList>
      </b:Author>
    </b:Author>
    <b:URL>https://repositorio.ucv.edu.pe/bitstream/handle/20.500.12692/34389/puma_aj.pdf?sequence=1</b:URL>
    <b:RefOrder>14</b:RefOrder>
  </b:Source>
  <b:Source>
    <b:Tag>Pac22</b:Tag>
    <b:SourceType>JournalArticle</b:SourceType>
    <b:Guid>{5D34C0FE-52F8-45FC-8579-5C7540FE4C06}</b:Guid>
    <b:Author>
      <b:Author>
        <b:NameList>
          <b:Person>
            <b:Last>Pacco</b:Last>
            <b:First>Mirando</b:First>
            <b:Middle>René</b:Middle>
          </b:Person>
          <b:Person>
            <b:Last>Dávila</b:Last>
            <b:First>Rojas</b:First>
            <b:Middle>Oscar</b:Middle>
          </b:Person>
        </b:NameList>
      </b:Author>
    </b:Author>
    <b:Title>La gestión escolar: una revisión de las investigaciones</b:Title>
    <b:JournalName>Revista Multidisciplinar Ciencia Latina. ISSN: 2707-2215</b:JournalName>
    <b:Year>2022</b:Year>
    <b:Pages>3002-3029</b:Pages>
    <b:Volume>6</b:Volume>
    <b:Issue>4</b:Issue>
    <b:URL>https://ciencialatina.org/index.php/cienciala/article/view/2809</b:URL>
    <b:DOI>10.37811/cl_rcm.v6i4.2809 </b:DOI>
    <b:RefOrder>15</b:RefOrder>
  </b:Source>
  <b:Source>
    <b:Tag>Mar205</b:Tag>
    <b:SourceType>JournalArticle</b:SourceType>
    <b:Guid>{00EF2B42-7EF7-4DB9-9CD1-3D47FF91E23F}</b:Guid>
    <b:Author>
      <b:Author>
        <b:NameList>
          <b:Person>
            <b:Last>Martínez</b:Last>
            <b:First>Pérez</b:First>
            <b:Middle>José</b:Middle>
          </b:Person>
          <b:Person>
            <b:Last>Yenny</b:Last>
            <b:First>Ferrás</b:First>
            <b:Middle>Fernández</b:Middle>
          </b:Person>
          <b:Person>
            <b:Last>Bermúdez</b:Last>
            <b:First>Lourdes</b:First>
          </b:Person>
        </b:NameList>
      </b:Author>
    </b:Author>
    <b:Title>Rendimiento académico en estudiantes Vs factores que influyen en sus resultados: una relación a considerar</b:Title>
    <b:JournalName>EDUMECENTRO. ISSN 2077-2874</b:JournalName>
    <b:Year>2020</b:Year>
    <b:Pages>105-121</b:Pages>
    <b:Volume>12</b:Volume>
    <b:Issue>4</b:Issue>
    <b:URL>http://scielo.sld.cu/pdf/edu/v12n4/2077-2874-edu-12-04-105.pdf</b:URL>
    <b:RefOrder>16</b:RefOrder>
  </b:Source>
  <b:Source>
    <b:Tag>Her241</b:Tag>
    <b:SourceType>JournalArticle</b:SourceType>
    <b:Guid>{4DF80FA6-0783-4A4E-AE11-D55B75821DBA}</b:Guid>
    <b:Author>
      <b:Author>
        <b:NameList>
          <b:Person>
            <b:Last>Heredia</b:Last>
            <b:First>Banegas</b:First>
            <b:Middle>Gloria</b:Middle>
          </b:Person>
          <b:Person>
            <b:Last>Ochoa</b:Last>
            <b:First>Zhingre</b:First>
            <b:Middle>Fanny</b:Middle>
          </b:Person>
          <b:Person>
            <b:Last>Veloz</b:Last>
            <b:First>Adrián</b:First>
            <b:Middle>Alicia</b:Middle>
          </b:Person>
        </b:NameList>
      </b:Author>
    </b:Author>
    <b:Title>El aprendizaje colaborativo en el fomento de la convivencia escolar: Una visión que trasciende el aula</b:Title>
    <b:JournalName>Revista Social Fronteriza. ISSN: 2806-5913</b:JournalName>
    <b:Year>2024</b:Year>
    <b:Volume>4</b:Volume>
    <b:Issue>4</b:Issue>
    <b:URL>https://www.revistasocialfronteriza.com/ojs/index.php/rev/article/view/391</b:URL>
    <b:DOI>10.59814/resofro.2024.4(4)391</b:DOI>
    <b:RefOrder>17</b:RefOrder>
  </b:Source>
</b:Sources>
</file>

<file path=customXml/itemProps1.xml><?xml version="1.0" encoding="utf-8"?>
<ds:datastoreItem xmlns:ds="http://schemas.openxmlformats.org/officeDocument/2006/customXml" ds:itemID="{838B0FC8-F953-9844-90A6-9AE834EC4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5903</Words>
  <Characters>32468</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climent</dc:creator>
  <cp:keywords>docId:7D84A4744583281BE7E315897D116B3C</cp:keywords>
  <dc:description/>
  <cp:lastModifiedBy>carlos isaac barros bastidas</cp:lastModifiedBy>
  <cp:revision>3</cp:revision>
  <cp:lastPrinted>2025-10-08T16:06:00Z</cp:lastPrinted>
  <dcterms:created xsi:type="dcterms:W3CDTF">2025-10-08T16:06:00Z</dcterms:created>
  <dcterms:modified xsi:type="dcterms:W3CDTF">2025-10-08T16:06:00Z</dcterms:modified>
</cp:coreProperties>
</file>